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11F4C" w14:textId="77777777" w:rsidR="00081699" w:rsidRPr="00A32671" w:rsidRDefault="00081699" w:rsidP="00991F06">
      <w:r>
        <w:rPr>
          <w:noProof/>
        </w:rPr>
        <w:drawing>
          <wp:inline distT="0" distB="0" distL="0" distR="0" wp14:anchorId="2FA69929" wp14:editId="254E8EA4">
            <wp:extent cx="1676400" cy="4826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676400" cy="482600"/>
                    </a:xfrm>
                    <a:prstGeom prst="rect">
                      <a:avLst/>
                    </a:prstGeom>
                  </pic:spPr>
                </pic:pic>
              </a:graphicData>
            </a:graphic>
          </wp:inline>
        </w:drawing>
      </w:r>
    </w:p>
    <w:p w14:paraId="376A62A1" w14:textId="77777777" w:rsidR="0083342C" w:rsidRDefault="0083342C">
      <w:pPr>
        <w:rPr>
          <w:rStyle w:val="Ikon"/>
        </w:rPr>
      </w:pPr>
    </w:p>
    <w:p w14:paraId="075680ED" w14:textId="77777777" w:rsidR="0083342C" w:rsidRDefault="00081699">
      <w:pPr>
        <w:pStyle w:val="Tittel"/>
      </w:pPr>
      <w:r>
        <w:t>Innspill til fraværsreglene i forskrift til opplæringsloven</w:t>
      </w:r>
    </w:p>
    <w:p w14:paraId="1C9CB926" w14:textId="77777777" w:rsidR="0083342C" w:rsidRDefault="0083342C"/>
    <w:p w14:paraId="4377B15C" w14:textId="77777777" w:rsidR="0083342C" w:rsidRDefault="00081699">
      <w:pPr>
        <w:pStyle w:val="Undertittel"/>
      </w:pPr>
      <w:r>
        <w:t>Svar - Norsk Lektorlag</w:t>
      </w:r>
    </w:p>
    <w:tbl>
      <w:tblPr>
        <w:tblW w:w="5000" w:type="auto"/>
        <w:tblLayout w:type="fixed"/>
        <w:tblLook w:val="04A0" w:firstRow="1" w:lastRow="0" w:firstColumn="1" w:lastColumn="0" w:noHBand="0" w:noVBand="1"/>
      </w:tblPr>
      <w:tblGrid>
        <w:gridCol w:w="3400"/>
        <w:gridCol w:w="10580"/>
      </w:tblGrid>
      <w:tr w:rsidR="0083342C" w14:paraId="1933FD76" w14:textId="77777777">
        <w:tc>
          <w:tcPr>
            <w:tcW w:w="3400" w:type="dxa"/>
          </w:tcPr>
          <w:p w14:paraId="61DBE5FE" w14:textId="77777777" w:rsidR="0083342C" w:rsidRDefault="00081699">
            <w:r>
              <w:t>Status</w:t>
            </w:r>
          </w:p>
        </w:tc>
        <w:tc>
          <w:tcPr>
            <w:tcW w:w="10580" w:type="dxa"/>
          </w:tcPr>
          <w:p w14:paraId="4C133DBB" w14:textId="77777777" w:rsidR="0083342C" w:rsidRDefault="00081699">
            <w:r>
              <w:t>Innsendt til Utdanningsdirektoratet</w:t>
            </w:r>
            <w:r>
              <w:br/>
              <w:t>Innsendt av: wbr@norsklektorlag.no</w:t>
            </w:r>
          </w:p>
        </w:tc>
      </w:tr>
      <w:tr w:rsidR="0083342C" w14:paraId="0C3AC901" w14:textId="77777777">
        <w:tc>
          <w:tcPr>
            <w:tcW w:w="3400" w:type="dxa"/>
          </w:tcPr>
          <w:p w14:paraId="7A8F5920" w14:textId="77777777" w:rsidR="0083342C" w:rsidRDefault="00081699">
            <w:r>
              <w:t>Innsendt av</w:t>
            </w:r>
          </w:p>
        </w:tc>
        <w:tc>
          <w:tcPr>
            <w:tcW w:w="10580" w:type="dxa"/>
          </w:tcPr>
          <w:p w14:paraId="685B28D8" w14:textId="77777777" w:rsidR="0083342C" w:rsidRDefault="00081699">
            <w:r>
              <w:t>Wenche Bakkebråten Rasen</w:t>
            </w:r>
          </w:p>
        </w:tc>
      </w:tr>
      <w:tr w:rsidR="0083342C" w14:paraId="2D420CAA" w14:textId="77777777">
        <w:tc>
          <w:tcPr>
            <w:tcW w:w="3400" w:type="dxa"/>
          </w:tcPr>
          <w:p w14:paraId="463DD95F" w14:textId="77777777" w:rsidR="0083342C" w:rsidRDefault="00081699">
            <w:r>
              <w:t>Innsenders e-post:</w:t>
            </w:r>
          </w:p>
        </w:tc>
        <w:tc>
          <w:tcPr>
            <w:tcW w:w="10580" w:type="dxa"/>
          </w:tcPr>
          <w:p w14:paraId="4DC8D938" w14:textId="77777777" w:rsidR="0083342C" w:rsidRDefault="00081699">
            <w:r>
              <w:t>wbr@norsklektorlag.no</w:t>
            </w:r>
          </w:p>
        </w:tc>
      </w:tr>
      <w:tr w:rsidR="0083342C" w14:paraId="3C4211E1" w14:textId="77777777">
        <w:tc>
          <w:tcPr>
            <w:tcW w:w="3400" w:type="dxa"/>
          </w:tcPr>
          <w:p w14:paraId="59ECAEFF" w14:textId="77777777" w:rsidR="0083342C" w:rsidRDefault="00081699">
            <w:r>
              <w:t>Innsendt dato</w:t>
            </w:r>
          </w:p>
        </w:tc>
        <w:tc>
          <w:tcPr>
            <w:tcW w:w="10580" w:type="dxa"/>
          </w:tcPr>
          <w:p w14:paraId="68025349" w14:textId="77777777" w:rsidR="0083342C" w:rsidRDefault="00081699">
            <w:r>
              <w:t>05.05.2023</w:t>
            </w:r>
          </w:p>
        </w:tc>
      </w:tr>
      <w:tr w:rsidR="0083342C" w14:paraId="5E3ACA65" w14:textId="77777777">
        <w:tc>
          <w:tcPr>
            <w:tcW w:w="3400" w:type="dxa"/>
          </w:tcPr>
          <w:p w14:paraId="4DB4AFF7" w14:textId="77777777" w:rsidR="0083342C" w:rsidRDefault="00081699">
            <w:r>
              <w:t>Hvilken organisasjon?:</w:t>
            </w:r>
          </w:p>
        </w:tc>
        <w:tc>
          <w:tcPr>
            <w:tcW w:w="10580" w:type="dxa"/>
          </w:tcPr>
          <w:p w14:paraId="27CF7EA8" w14:textId="77777777" w:rsidR="0083342C" w:rsidRDefault="00081699">
            <w:r>
              <w:t>Norsk Lektorlag</w:t>
            </w:r>
            <w:r>
              <w:br/>
              <w:t>Organisasjon (Privat)</w:t>
            </w:r>
          </w:p>
        </w:tc>
      </w:tr>
      <w:tr w:rsidR="0083342C" w14:paraId="00581D45" w14:textId="77777777">
        <w:tc>
          <w:tcPr>
            <w:tcW w:w="3400" w:type="dxa"/>
          </w:tcPr>
          <w:p w14:paraId="10737CF4" w14:textId="77777777" w:rsidR="0083342C" w:rsidRDefault="00081699">
            <w:r>
              <w:t>Stilling</w:t>
            </w:r>
          </w:p>
        </w:tc>
        <w:tc>
          <w:tcPr>
            <w:tcW w:w="10580" w:type="dxa"/>
          </w:tcPr>
          <w:p w14:paraId="398D6493" w14:textId="77777777" w:rsidR="0083342C" w:rsidRDefault="00081699">
            <w:r>
              <w:t>fagsjef utdanning</w:t>
            </w:r>
          </w:p>
        </w:tc>
      </w:tr>
    </w:tbl>
    <w:p w14:paraId="4F678694" w14:textId="77777777" w:rsidR="0083342C" w:rsidRDefault="00081699">
      <w:r>
        <w:br w:type="page"/>
      </w:r>
    </w:p>
    <w:p w14:paraId="51A2C38B" w14:textId="77777777" w:rsidR="0083342C" w:rsidRDefault="00081699">
      <w:pPr>
        <w:pStyle w:val="Tittel"/>
      </w:pPr>
      <w:r>
        <w:lastRenderedPageBreak/>
        <w:t>Innspill til fraværsreglene i forskrift til opplæringsloven</w:t>
      </w:r>
    </w:p>
    <w:p w14:paraId="6C34834F" w14:textId="77777777" w:rsidR="0083342C" w:rsidRDefault="00081699">
      <w:pPr>
        <w:pStyle w:val="Overskrift1"/>
      </w:pPr>
      <w:r>
        <w:rPr>
          <w:rStyle w:val="Nummerering"/>
        </w:rPr>
        <w:t>1.</w:t>
      </w:r>
      <w:r>
        <w:t xml:space="preserve"> Invitasjon til å gi skriftlig innspill til reglene om fravær</w:t>
      </w:r>
    </w:p>
    <w:p w14:paraId="359E6968" w14:textId="77777777" w:rsidR="0083342C" w:rsidRDefault="00081699">
      <w:r>
        <w:t>Vi viser til invitasjon til møter hhv. 03.03.23, 08.03.23, 16.03.23 og 17.03.23 om Utdanningsdirektoratets oppdrag fra Kunnskapsdepartementet om å utrede og foreslå endringer i fraværsreglene.</w:t>
      </w:r>
    </w:p>
    <w:p w14:paraId="193E906D" w14:textId="77777777" w:rsidR="0083342C" w:rsidRDefault="00081699">
      <w:r>
        <w:t>Vi har fått mange gode innspill fra dere som deltok i møtene. Som avtalt i møtene sender vi ut spørsmål/problemstillinger om reglene om fravær, som delvis er basert på innspill og diskusjon fra møtene.</w:t>
      </w:r>
    </w:p>
    <w:p w14:paraId="103770AE" w14:textId="77777777" w:rsidR="0083342C" w:rsidRDefault="00081699">
      <w:r>
        <w:t>Vi har utformet spørsmål til ulike sider av fraværsreglene, og sender ut samtlige spørsmål til alle som har vært invitert til møte med oss. Noen av spørsmålene vil være mer relevant for noen av dere, og dere står selvsagt fritt til å besvare de spørsmålene dere ønsker. Vedlagt følger også en kort oppsummering av dagens regelverk og overordnede mål for endringer i reglene om fravær.</w:t>
      </w:r>
    </w:p>
    <w:p w14:paraId="39EA76D6" w14:textId="77777777" w:rsidR="0083342C" w:rsidRDefault="00081699">
      <w:pPr>
        <w:pStyle w:val="Overskrift1"/>
      </w:pPr>
      <w:r>
        <w:rPr>
          <w:rStyle w:val="Nummerering"/>
        </w:rPr>
        <w:t>2.</w:t>
      </w:r>
      <w:r>
        <w:t xml:space="preserve"> Bakgrunn</w:t>
      </w:r>
    </w:p>
    <w:p w14:paraId="72DDCF59" w14:textId="77777777" w:rsidR="0083342C" w:rsidRDefault="00081699">
      <w:r>
        <w:rPr>
          <w:b/>
        </w:rPr>
        <w:t>Dagens regelverk om fravær </w:t>
      </w:r>
    </w:p>
    <w:p w14:paraId="426880D8" w14:textId="77777777" w:rsidR="0083342C" w:rsidRDefault="00081699">
      <w:r>
        <w:t>Elevens fravær fra opplæringen har betydning for eleven i to sammenhenger:</w:t>
      </w:r>
    </w:p>
    <w:p w14:paraId="3E23AD85" w14:textId="77777777" w:rsidR="0083342C" w:rsidRDefault="00081699">
      <w:pPr>
        <w:numPr>
          <w:ilvl w:val="0"/>
          <w:numId w:val="4"/>
        </w:numPr>
      </w:pPr>
      <w:r>
        <w:t>Fraværet skal føres på elevens vitnemål og kompetansebevis i samsvar med forskrift til opplæringsloven § 3-38 og § 3-45 (på ungdomstrinnet i grunnskolen og videregående opplæring)</w:t>
      </w:r>
    </w:p>
    <w:p w14:paraId="79C492FE" w14:textId="77777777" w:rsidR="0083342C" w:rsidRDefault="00081699">
      <w:pPr>
        <w:numPr>
          <w:ilvl w:val="0"/>
          <w:numId w:val="5"/>
        </w:numPr>
      </w:pPr>
      <w:r>
        <w:t>Fravær kan påvirke grunnlaget for vurdering i fag, jf. forskrift til opplæringsloven § 3-9 (fraværsgrensen i videregående opplæring)</w:t>
      </w:r>
    </w:p>
    <w:p w14:paraId="054805A6" w14:textId="77777777" w:rsidR="0083342C" w:rsidRDefault="00081699">
      <w:pPr>
        <w:pStyle w:val="Overskrift1"/>
      </w:pPr>
      <w:r>
        <w:rPr>
          <w:rStyle w:val="Nummerering"/>
        </w:rPr>
        <w:t>3.</w:t>
      </w:r>
      <w:r>
        <w:t xml:space="preserve"> Spørsmål om fraværsreglene</w:t>
      </w:r>
    </w:p>
    <w:p w14:paraId="370D7005" w14:textId="77777777" w:rsidR="0083342C" w:rsidRDefault="00081699">
      <w:pPr>
        <w:pStyle w:val="Overskrift2"/>
      </w:pPr>
      <w:r>
        <w:rPr>
          <w:rStyle w:val="Nummerering"/>
        </w:rPr>
        <w:t>3.1.</w:t>
      </w:r>
      <w:r>
        <w:t xml:space="preserve"> Fraværsgrensen i fag med få årstimer</w:t>
      </w:r>
    </w:p>
    <w:p w14:paraId="198F4AEF" w14:textId="77777777" w:rsidR="0083342C" w:rsidRDefault="00081699">
      <w:r>
        <w:t>Det ble i innspillsmøtene nevnt av flere at fraværsgrensen slik den er i dag, slår uheldig ut ved fravær i små fag. Det skal lite fravær til før fraværsgrensen overskrides.</w:t>
      </w:r>
    </w:p>
    <w:p w14:paraId="293A6182" w14:textId="77777777" w:rsidR="0083342C" w:rsidRDefault="00081699">
      <w:pPr>
        <w:pStyle w:val="SprsmlTittel"/>
      </w:pPr>
      <w:r>
        <w:rPr>
          <w:rStyle w:val="Ikon"/>
          <w:noProof/>
          <w:position w:val="0"/>
        </w:rPr>
        <w:drawing>
          <wp:inline distT="0" distB="0" distL="0" distR="0" wp14:anchorId="51C2EDC3" wp14:editId="3E2836EB">
            <wp:extent cx="127000" cy="127000"/>
            <wp:effectExtent l="0" t="0" r="0" b="0"/>
            <wp:docPr id="712580947" name="Bilde 712580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0" cy="127000"/>
                    </a:xfrm>
                    <a:prstGeom prst="rect">
                      <a:avLst/>
                    </a:prstGeom>
                  </pic:spPr>
                </pic:pic>
              </a:graphicData>
            </a:graphic>
          </wp:inline>
        </w:drawing>
      </w:r>
      <w:r>
        <w:tab/>
        <w:t>a.</w:t>
      </w:r>
      <w:r>
        <w:tab/>
        <w:t xml:space="preserve">Har dere forslag til hvordan denne utfordringen kan løses? </w:t>
      </w:r>
    </w:p>
    <w:p w14:paraId="3FBB71EC" w14:textId="77777777" w:rsidR="0083342C" w:rsidRDefault="00081699">
      <w:pPr>
        <w:pStyle w:val="SvarmulighetKommentar"/>
        <w:numPr>
          <w:ilvl w:val="0"/>
          <w:numId w:val="6"/>
        </w:numPr>
      </w:pPr>
      <w:r>
        <w:rPr>
          <w:b/>
        </w:rPr>
        <w:t>Regelverket i seg selv må ikke endres med bakgrunn i fag med lavt årstimetall. Tydeligere retningslinjer for felles praktisering av regelverket må til.</w:t>
      </w:r>
    </w:p>
    <w:p w14:paraId="150E3F55" w14:textId="77777777" w:rsidR="0083342C" w:rsidRDefault="00081699">
      <w:pPr>
        <w:pStyle w:val="SvarmulighetKommentar"/>
      </w:pPr>
      <w:r>
        <w:lastRenderedPageBreak/>
        <w:t>Vi kan ikke se noen dekning for påstanden om at fraværsgrensen slår ekstra uheldig ut i fag med få årstimer. Utfordringen er snarere praktisering av regelverket, og elevenes manøvrering i systemet (også dokumentert i FAFOs slutt-evalueringsrapport).</w:t>
      </w:r>
    </w:p>
    <w:p w14:paraId="5EA05620" w14:textId="77777777" w:rsidR="0083342C" w:rsidRDefault="00081699">
      <w:pPr>
        <w:pStyle w:val="SprsmlTittel"/>
      </w:pPr>
      <w:r>
        <w:rPr>
          <w:rStyle w:val="Ikon"/>
          <w:noProof/>
          <w:position w:val="0"/>
        </w:rPr>
        <w:drawing>
          <wp:inline distT="0" distB="0" distL="0" distR="0" wp14:anchorId="27CFB07C" wp14:editId="65B25A17">
            <wp:extent cx="127000" cy="127000"/>
            <wp:effectExtent l="0" t="0" r="0" b="0"/>
            <wp:docPr id="947906868" name="Bilde 947906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0" cy="127000"/>
                    </a:xfrm>
                    <a:prstGeom prst="rect">
                      <a:avLst/>
                    </a:prstGeom>
                  </pic:spPr>
                </pic:pic>
              </a:graphicData>
            </a:graphic>
          </wp:inline>
        </w:drawing>
      </w:r>
      <w:r>
        <w:tab/>
        <w:t>b.</w:t>
      </w:r>
      <w:r>
        <w:tab/>
        <w:t>Hvis dere vurderer at en differensiering av fraværsgrensen i fagene kan være en løsning, har dere forslag til hvordan dette kan gjøres?</w:t>
      </w:r>
    </w:p>
    <w:p w14:paraId="4814F6F2" w14:textId="77777777" w:rsidR="0083342C" w:rsidRDefault="00081699">
      <w:pPr>
        <w:pStyle w:val="SvarmulighetKommentar"/>
      </w:pPr>
      <w:r>
        <w:t>NL ser pr i dag ingen grunn til å diskutere eller vurdere differensiering.  En differensiering vil også innebære mer byråkrati og merarbeid, som ikke er ønskelig. Vi ønsker enhetlige, lettforståelige regler, som gir likebehandling av fag og elever.</w:t>
      </w:r>
    </w:p>
    <w:p w14:paraId="67527C47" w14:textId="77777777" w:rsidR="0083342C" w:rsidRDefault="00081699">
      <w:pPr>
        <w:pStyle w:val="Overskrift2"/>
      </w:pPr>
      <w:r>
        <w:rPr>
          <w:rStyle w:val="Nummerering"/>
        </w:rPr>
        <w:t>3.2.</w:t>
      </w:r>
      <w:r>
        <w:t xml:space="preserve"> Tap av vurdering (IV) som konsekvens av overskredet fraværsgrense</w:t>
      </w:r>
    </w:p>
    <w:p w14:paraId="62768BE1" w14:textId="77777777" w:rsidR="0083342C" w:rsidRDefault="00081699">
      <w:r>
        <w:t>Ved overskredet fraværsgrense, mister eleven retten til halvårsvurdering med karakter og standpunktkarakter i faget. Dette gjelder uavhengig av om faglæreren har vurderingsgrunnlag i faget eller ikke. </w:t>
      </w:r>
    </w:p>
    <w:p w14:paraId="78E119A4" w14:textId="77777777" w:rsidR="0083342C" w:rsidRDefault="00081699">
      <w:pPr>
        <w:pStyle w:val="SprsmlTittel"/>
      </w:pPr>
      <w:r>
        <w:rPr>
          <w:rStyle w:val="Ikon"/>
          <w:noProof/>
          <w:position w:val="0"/>
        </w:rPr>
        <w:drawing>
          <wp:inline distT="0" distB="0" distL="0" distR="0" wp14:anchorId="0637046B" wp14:editId="07B12B1B">
            <wp:extent cx="127000" cy="127000"/>
            <wp:effectExtent l="0" t="0" r="0" b="0"/>
            <wp:docPr id="850532213" name="Bilde 850532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0" cy="127000"/>
                    </a:xfrm>
                    <a:prstGeom prst="rect">
                      <a:avLst/>
                    </a:prstGeom>
                  </pic:spPr>
                </pic:pic>
              </a:graphicData>
            </a:graphic>
          </wp:inline>
        </w:drawing>
      </w:r>
      <w:r>
        <w:tab/>
        <w:t xml:space="preserve">a. Det er en gruppe av elever som kunne fått vurdering i faget, men som likevel ikke får det på grunn av overskredet fraværsgrense. Vet dere (fylkeskommunene) hvor stor andel av elevene dette er (i motsetning til de som har så mye fravær at læreren uansett ikke har vurderingsgrunnlag)? </w:t>
      </w:r>
    </w:p>
    <w:p w14:paraId="6EA19FC9" w14:textId="77777777" w:rsidR="0083342C" w:rsidRDefault="00081699">
      <w:pPr>
        <w:pStyle w:val="SvarmulighetKommentar"/>
      </w:pPr>
      <w:r>
        <w:t>NL avventer dokumentasjon på omfanget av denne utfordringen/ elevgruppen. Opplæringsloven (ny) stiller dessuten krav om at eleven deltar aktivt i opplæringen.</w:t>
      </w:r>
      <w:r>
        <w:br/>
      </w:r>
      <w:r>
        <w:br/>
      </w:r>
    </w:p>
    <w:p w14:paraId="497BE1EC" w14:textId="77777777" w:rsidR="0083342C" w:rsidRDefault="0083342C">
      <w:pPr>
        <w:pStyle w:val="SvarmulighetKommentar"/>
      </w:pPr>
    </w:p>
    <w:p w14:paraId="3096F6F9" w14:textId="77777777" w:rsidR="0083342C" w:rsidRDefault="00081699">
      <w:pPr>
        <w:pStyle w:val="SprsmlTittel"/>
      </w:pPr>
      <w:r>
        <w:rPr>
          <w:rStyle w:val="Ikon"/>
          <w:noProof/>
          <w:position w:val="0"/>
        </w:rPr>
        <w:drawing>
          <wp:inline distT="0" distB="0" distL="0" distR="0" wp14:anchorId="32CF610F" wp14:editId="58CB4368">
            <wp:extent cx="127000" cy="127000"/>
            <wp:effectExtent l="0" t="0" r="0" b="0"/>
            <wp:docPr id="1093121707" name="Bilde 1093121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0" cy="127000"/>
                    </a:xfrm>
                    <a:prstGeom prst="rect">
                      <a:avLst/>
                    </a:prstGeom>
                  </pic:spPr>
                </pic:pic>
              </a:graphicData>
            </a:graphic>
          </wp:inline>
        </w:drawing>
      </w:r>
      <w:r>
        <w:tab/>
        <w:t xml:space="preserve">b. Med ny opplæringslov innføres det en fullføringsrett som innebærer at eleven har rett til mer opplæring i fag som eleven ikke har bestått. Mener dere at fullføringsretten bør føre til at reglene om fraværsgrensen bør justeres? I tilfelle hvordan? </w:t>
      </w:r>
    </w:p>
    <w:p w14:paraId="2A8D78F0" w14:textId="77777777" w:rsidR="0083342C" w:rsidRDefault="00081699">
      <w:pPr>
        <w:pStyle w:val="SvarmulighetKommentar"/>
      </w:pPr>
      <w:r>
        <w:t>Fullføringsretten skal ikke påvirke verken formålet med eller innretning på fraværsreglene. </w:t>
      </w:r>
      <w:r>
        <w:br/>
      </w:r>
      <w:r>
        <w:br/>
        <w:t>Imidlertid ser vi at fullføringsretten vil kunne innebære at en elev, på grunn av for høyt fravær og/eller manglende vurderingsgrunnlag ikke får standpunktkarakter i faget, og da kan ta faget om igjen så mange ganger som det trengs, fram til faget er bestått. </w:t>
      </w:r>
      <w:r>
        <w:br/>
      </w:r>
      <w:r>
        <w:br/>
        <w:t xml:space="preserve">Spørsmålet er heller om en da skal- av ressurshensyn- legge en begrensning på fullføringsretten, slik at en ikke ved gjentagende høyt fravær over år beholder sin rett til ekstra opplæring i fag, år </w:t>
      </w:r>
      <w:r>
        <w:lastRenderedPageBreak/>
        <w:t>etter år, hvis fraværsårsaken ikke er sykdomsrelat</w:t>
      </w:r>
      <w:r>
        <w:t>ert og/eller dokumentert? </w:t>
      </w:r>
      <w:r>
        <w:br/>
      </w:r>
      <w:r>
        <w:br/>
        <w:t>Samtidig kan en legge til grunn at den nye fylkeskommunale oppfølgingsplikten ved alt fravær, vil påvirke faktisk praksis på de videregående skolene, slik at dette vil bli en sjelden utfordring. En ren juridisk oppfølgingsplikt alene vil monne dårlig, vi forutsetter at nye ressurser medfører lovkravet. </w:t>
      </w:r>
      <w:r>
        <w:br/>
      </w:r>
      <w:r>
        <w:br/>
        <w:t>Fraværsregler passer godt sammen med, og vil virke godt sammen med, den nye kommunale og fylkeskommunale oppfølgingsplikten. Målet er tilstedeværelse som en forutsetning for læri</w:t>
      </w:r>
      <w:r>
        <w:t>ng, og fraværsregler og oppfølgingsplikt vil trolig også virke positivt sammen med elevenes plikt til å være aktivt med i opplæringen. Dette vil kunne spille sammen på en god måte.</w:t>
      </w:r>
    </w:p>
    <w:p w14:paraId="106557CC" w14:textId="77777777" w:rsidR="0083342C" w:rsidRDefault="00081699">
      <w:pPr>
        <w:pStyle w:val="SprsmlTittel"/>
      </w:pPr>
      <w:r>
        <w:rPr>
          <w:rStyle w:val="Ikon"/>
          <w:noProof/>
          <w:position w:val="0"/>
        </w:rPr>
        <w:drawing>
          <wp:inline distT="0" distB="0" distL="0" distR="0" wp14:anchorId="08E5C726" wp14:editId="7215B287">
            <wp:extent cx="127000" cy="127000"/>
            <wp:effectExtent l="0" t="0" r="0" b="0"/>
            <wp:docPr id="1315794174" name="Bilde 1315794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0" cy="127000"/>
                    </a:xfrm>
                    <a:prstGeom prst="rect">
                      <a:avLst/>
                    </a:prstGeom>
                  </pic:spPr>
                </pic:pic>
              </a:graphicData>
            </a:graphic>
          </wp:inline>
        </w:drawing>
      </w:r>
      <w:r>
        <w:tab/>
        <w:t>c.</w:t>
      </w:r>
      <w:r>
        <w:tab/>
      </w:r>
      <w:r>
        <w:t xml:space="preserve">Dersom overskredet fraværsgrensen skal utløse en annen konsekvens enn tap av vurdering med karakter i faget, har dere forslag til hva dette kan være? </w:t>
      </w:r>
    </w:p>
    <w:p w14:paraId="1AE5E0F6" w14:textId="77777777" w:rsidR="0083342C" w:rsidRDefault="00081699">
      <w:pPr>
        <w:pStyle w:val="IntetSvar"/>
      </w:pPr>
      <w:r>
        <w:t>Ingen kommentar fra instansen</w:t>
      </w:r>
    </w:p>
    <w:p w14:paraId="7FF40B84" w14:textId="77777777" w:rsidR="0083342C" w:rsidRDefault="00081699">
      <w:pPr>
        <w:pStyle w:val="Overskrift2"/>
      </w:pPr>
      <w:r>
        <w:rPr>
          <w:rStyle w:val="Nummerering"/>
        </w:rPr>
        <w:t>3.3.</w:t>
      </w:r>
      <w:r>
        <w:t xml:space="preserve"> Bortvisning</w:t>
      </w:r>
    </w:p>
    <w:p w14:paraId="506AB21A" w14:textId="77777777" w:rsidR="0083342C" w:rsidRDefault="00081699">
      <w:r>
        <w:t>Fravær fra opplæringen som følge av vedtak om bortvisning, skal telle med i fraværsgrensen. Vi har fått innspill om at dette kan innebære en dobbeltstraff for elevene som overskrider fraværsgrensen på grunn av bortvisningen.</w:t>
      </w:r>
    </w:p>
    <w:p w14:paraId="283F5FB2" w14:textId="77777777" w:rsidR="0083342C" w:rsidRDefault="00081699">
      <w:pPr>
        <w:pStyle w:val="SprsmlTittel"/>
      </w:pPr>
      <w:r>
        <w:rPr>
          <w:rStyle w:val="Ikon"/>
          <w:noProof/>
          <w:position w:val="0"/>
        </w:rPr>
        <w:drawing>
          <wp:inline distT="0" distB="0" distL="0" distR="0" wp14:anchorId="456EC7F3" wp14:editId="45F98620">
            <wp:extent cx="127000" cy="127000"/>
            <wp:effectExtent l="0" t="0" r="0" b="0"/>
            <wp:docPr id="342917971" name="Bilde 342917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0" cy="127000"/>
                    </a:xfrm>
                    <a:prstGeom prst="rect">
                      <a:avLst/>
                    </a:prstGeom>
                  </pic:spPr>
                </pic:pic>
              </a:graphicData>
            </a:graphic>
          </wp:inline>
        </w:drawing>
      </w:r>
      <w:r>
        <w:tab/>
        <w:t>Har dere synspunkter til denne problemstillingen?</w:t>
      </w:r>
    </w:p>
    <w:p w14:paraId="2246F7BF" w14:textId="77777777" w:rsidR="0083342C" w:rsidRDefault="00081699">
      <w:pPr>
        <w:pStyle w:val="SvarmulighetKommentar"/>
      </w:pPr>
      <w:r>
        <w:t>KD har varslet en nærmere gjennomgang av bortvisningsreglene i opplæringsloven et år fram i tid. Eventuelle justeringer av forskrift i forkant av lov-vedtaket vil ikke være tilrådelig.</w:t>
      </w:r>
      <w:r>
        <w:br/>
      </w:r>
      <w:r>
        <w:br/>
      </w:r>
    </w:p>
    <w:p w14:paraId="179B2A30" w14:textId="77777777" w:rsidR="0083342C" w:rsidRDefault="00081699">
      <w:pPr>
        <w:pStyle w:val="SvarmulighetKommentar"/>
      </w:pPr>
      <w:r>
        <w:br/>
      </w:r>
    </w:p>
    <w:p w14:paraId="36AE3813" w14:textId="77777777" w:rsidR="0083342C" w:rsidRDefault="00081699">
      <w:pPr>
        <w:pStyle w:val="SvarmulighetKommentar"/>
      </w:pPr>
      <w:r>
        <w:t>NL mener bortvisning må kunne benyttes som en sanksjonsmetode ved grove brudd på skolereglene, men ser gjerne at spesifikke funksjoner/stillinger i laget rundt eleven gis et konkret og tydelig ansvar for oppfølging av elever som bortvises fra opplæringen.</w:t>
      </w:r>
    </w:p>
    <w:p w14:paraId="54A9F310" w14:textId="77777777" w:rsidR="0083342C" w:rsidRDefault="00081699">
      <w:pPr>
        <w:pStyle w:val="Overskrift2"/>
      </w:pPr>
      <w:r>
        <w:rPr>
          <w:rStyle w:val="Nummerering"/>
        </w:rPr>
        <w:t>3.4.</w:t>
      </w:r>
      <w:r>
        <w:t xml:space="preserve"> Dokumentasjon av helsefravær</w:t>
      </w:r>
    </w:p>
    <w:p w14:paraId="16DE9591" w14:textId="77777777" w:rsidR="0083342C" w:rsidRDefault="00081699">
      <w:r>
        <w:t>Fravær av helsegrunner var et sentralt tema i innspillsmøtene. Det kom blant annet innspill på utfordringer ved at helsefravær må dokumenteres av lege.</w:t>
      </w:r>
    </w:p>
    <w:p w14:paraId="741C8C9A" w14:textId="77777777" w:rsidR="0083342C" w:rsidRDefault="00081699">
      <w:pPr>
        <w:pStyle w:val="SprsmlTittel"/>
      </w:pPr>
      <w:r>
        <w:rPr>
          <w:rStyle w:val="Ikon"/>
          <w:noProof/>
          <w:position w:val="0"/>
        </w:rPr>
        <w:lastRenderedPageBreak/>
        <w:drawing>
          <wp:inline distT="0" distB="0" distL="0" distR="0" wp14:anchorId="109B5318" wp14:editId="31CF6E8D">
            <wp:extent cx="127000" cy="127000"/>
            <wp:effectExtent l="0" t="0" r="0" b="0"/>
            <wp:docPr id="1976107758" name="Bilde 1976107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0" cy="127000"/>
                    </a:xfrm>
                    <a:prstGeom prst="rect">
                      <a:avLst/>
                    </a:prstGeom>
                  </pic:spPr>
                </pic:pic>
              </a:graphicData>
            </a:graphic>
          </wp:inline>
        </w:drawing>
      </w:r>
      <w:r>
        <w:tab/>
        <w:t>a.</w:t>
      </w:r>
      <w:r>
        <w:tab/>
        <w:t>Har dere innspill til kravet om legeerklæring eller dokumentasjon fra annen sakkyndig ved fravær av helsegrunner?</w:t>
      </w:r>
    </w:p>
    <w:p w14:paraId="064AE13E" w14:textId="77777777" w:rsidR="0083342C" w:rsidRDefault="00081699">
      <w:pPr>
        <w:pStyle w:val="SvarmulighetKommentar"/>
      </w:pPr>
      <w:r>
        <w:t>Fravær av helsegrunner bør fortsatt måtte dokumenteres av lege.</w:t>
      </w:r>
    </w:p>
    <w:p w14:paraId="01AFAD37" w14:textId="77777777" w:rsidR="0083342C" w:rsidRDefault="00081699">
      <w:pPr>
        <w:pStyle w:val="SprsmlTittel"/>
      </w:pPr>
      <w:r>
        <w:rPr>
          <w:rStyle w:val="Ikon"/>
          <w:noProof/>
          <w:position w:val="0"/>
        </w:rPr>
        <w:drawing>
          <wp:inline distT="0" distB="0" distL="0" distR="0" wp14:anchorId="7DD0DEDA" wp14:editId="510243E9">
            <wp:extent cx="127000" cy="127000"/>
            <wp:effectExtent l="0" t="0" r="0" b="0"/>
            <wp:docPr id="573217039" name="Bilde 573217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0" cy="127000"/>
                    </a:xfrm>
                    <a:prstGeom prst="rect">
                      <a:avLst/>
                    </a:prstGeom>
                  </pic:spPr>
                </pic:pic>
              </a:graphicData>
            </a:graphic>
          </wp:inline>
        </w:drawing>
      </w:r>
      <w:r>
        <w:tab/>
        <w:t>b.</w:t>
      </w:r>
      <w:r>
        <w:tab/>
        <w:t>Bør andre yrkesgrupper kunne dokumentere fravær av helsegrunner? I tilfelle hvilke yrkesgrupper?</w:t>
      </w:r>
    </w:p>
    <w:p w14:paraId="4B94D878" w14:textId="77777777" w:rsidR="0083342C" w:rsidRDefault="00081699">
      <w:pPr>
        <w:pStyle w:val="SvarmulighetKommentar"/>
      </w:pPr>
      <w:r>
        <w:t>Som fagforening vil vi ikke tillegge andre profesjoner oppgaver, men vil presisere at fag- og kontaktlærere ikke har faglige forutsetninger eller tid til å utføre en slik oppgave.  Dette må løses av ansatte med helsefaglig kompetanse.</w:t>
      </w:r>
      <w:r>
        <w:br/>
      </w:r>
      <w:r>
        <w:br/>
      </w:r>
    </w:p>
    <w:p w14:paraId="284143FF" w14:textId="77777777" w:rsidR="0083342C" w:rsidRDefault="00081699">
      <w:pPr>
        <w:pStyle w:val="SprsmlTittel"/>
      </w:pPr>
      <w:r>
        <w:rPr>
          <w:rStyle w:val="Ikon"/>
          <w:noProof/>
          <w:position w:val="0"/>
        </w:rPr>
        <w:drawing>
          <wp:inline distT="0" distB="0" distL="0" distR="0" wp14:anchorId="5EF41F14" wp14:editId="56592F83">
            <wp:extent cx="127000" cy="127000"/>
            <wp:effectExtent l="0" t="0" r="0" b="0"/>
            <wp:docPr id="1633496165" name="Bilde 1633496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0" cy="127000"/>
                    </a:xfrm>
                    <a:prstGeom prst="rect">
                      <a:avLst/>
                    </a:prstGeom>
                  </pic:spPr>
                </pic:pic>
              </a:graphicData>
            </a:graphic>
          </wp:inline>
        </w:drawing>
      </w:r>
      <w:r>
        <w:tab/>
        <w:t>c.</w:t>
      </w:r>
      <w:r>
        <w:tab/>
        <w:t xml:space="preserve">Dersom fravær av helsegrunner ikke skal dokumenteres av helsepersonell eller andre yrkesgrupper, hva tenker dere er fordeler og ulemper knyttet til bruk av egenmelding fra elev/foreldre? Vi ber dere se dette i sammenheng med målsetningen om at fraværsreglene skal bidra til økt nærvær i skolen. </w:t>
      </w:r>
    </w:p>
    <w:p w14:paraId="6ADA544B" w14:textId="77777777" w:rsidR="0083342C" w:rsidRDefault="00081699">
      <w:pPr>
        <w:pStyle w:val="SvarmulighetKommentar"/>
      </w:pPr>
      <w:r>
        <w:t xml:space="preserve">NL mener primært at helsepersonell skal dokumentere fravær. Det gir en terskel for fraværet som trengs. </w:t>
      </w:r>
      <w:r>
        <w:br/>
      </w:r>
      <w:r>
        <w:br/>
      </w:r>
    </w:p>
    <w:p w14:paraId="54E0A619" w14:textId="77777777" w:rsidR="0083342C" w:rsidRDefault="00081699">
      <w:pPr>
        <w:pStyle w:val="SvarmulighetKommentar"/>
      </w:pPr>
      <w:r>
        <w:t>Vi ønsker ikke åpne for egenmeldinger.</w:t>
      </w:r>
    </w:p>
    <w:p w14:paraId="4950F9CE" w14:textId="77777777" w:rsidR="0083342C" w:rsidRDefault="00081699">
      <w:pPr>
        <w:pStyle w:val="SprsmlTittel"/>
      </w:pPr>
      <w:r>
        <w:rPr>
          <w:rStyle w:val="Ikon"/>
          <w:noProof/>
          <w:position w:val="0"/>
        </w:rPr>
        <w:drawing>
          <wp:inline distT="0" distB="0" distL="0" distR="0" wp14:anchorId="368087FC" wp14:editId="7BEDAEC0">
            <wp:extent cx="127000" cy="127000"/>
            <wp:effectExtent l="0" t="0" r="0" b="0"/>
            <wp:docPr id="265846029" name="Bilde 265846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0" cy="127000"/>
                    </a:xfrm>
                    <a:prstGeom prst="rect">
                      <a:avLst/>
                    </a:prstGeom>
                  </pic:spPr>
                </pic:pic>
              </a:graphicData>
            </a:graphic>
          </wp:inline>
        </w:drawing>
      </w:r>
      <w:r>
        <w:tab/>
        <w:t>d.</w:t>
      </w:r>
      <w:r>
        <w:tab/>
        <w:t>Det ble nevnt i innspillsmøtene at det kan være en mulighet å innrette reglene om fravær nærmere det som gjelder i arbeidslivet. Det ble nevnt mulighet for en egenmeldingskvote, alene og i kombinasjon med legeerklæring. Det ble også nevnt at man også kanskje bør se på rekkefølgen for når man kan bruke av egenmelding og når man kan bruke legeerklæring som dokumentasjon, ved en løsning som rommer begge deler. Har dere (ytterligere) innspill til dette?</w:t>
      </w:r>
    </w:p>
    <w:p w14:paraId="428C1CD1" w14:textId="77777777" w:rsidR="0083342C" w:rsidRDefault="00081699">
      <w:pPr>
        <w:pStyle w:val="SvarmulighetKommentar"/>
      </w:pPr>
      <w:r>
        <w:t> Vi vil advare mot en direkte sammenligning av elevfravær opp mot ansattes fravær i arbeidslivet.</w:t>
      </w:r>
    </w:p>
    <w:p w14:paraId="143A549F" w14:textId="77777777" w:rsidR="0083342C" w:rsidRDefault="00081699">
      <w:pPr>
        <w:pStyle w:val="SvarmulighetKommentar"/>
      </w:pPr>
      <w:r>
        <w:t>Relasjonen mellom ansatt, arbeidsgiver og arbeidsplass er noe ganske  annet enn relasjonen mellom elev, lærer og skolen. Arbeidslivet favner også et helt annet alders-segment.</w:t>
      </w:r>
    </w:p>
    <w:p w14:paraId="1CCD114F" w14:textId="77777777" w:rsidR="0083342C" w:rsidRDefault="00081699">
      <w:pPr>
        <w:pStyle w:val="SvarmulighetKommentar"/>
      </w:pPr>
      <w:r>
        <w:br/>
      </w:r>
      <w:r>
        <w:t>Å vurdere innføring av en egenmeldingsordning ser vi på som et radikalt grep.</w:t>
      </w:r>
    </w:p>
    <w:p w14:paraId="021DCA5C" w14:textId="77777777" w:rsidR="0083342C" w:rsidRDefault="00081699">
      <w:pPr>
        <w:pStyle w:val="SvarmulighetKommentar"/>
      </w:pPr>
      <w:r>
        <w:rPr>
          <w:i/>
        </w:rPr>
        <w:t>Om</w:t>
      </w:r>
      <w:r>
        <w:t xml:space="preserve"> en vurderer en egenmeldingsordning som hensiktsmessig, forutsetter vi at den kan prøves ut i mindre skala (eksempelvis i noen fylkeskommuner) for å innhente erfaringer før en evt. </w:t>
      </w:r>
      <w:r>
        <w:lastRenderedPageBreak/>
        <w:t>innføring av en ny nasjonal ordning. En slik utprøving må også innebære følgeforskning og evaluering.</w:t>
      </w:r>
    </w:p>
    <w:p w14:paraId="4BE8E9E9" w14:textId="77777777" w:rsidR="0083342C" w:rsidRDefault="00081699">
      <w:pPr>
        <w:pStyle w:val="Overskrift2"/>
      </w:pPr>
      <w:r>
        <w:rPr>
          <w:rStyle w:val="Nummerering"/>
        </w:rPr>
        <w:t>3.5.</w:t>
      </w:r>
      <w:r>
        <w:t xml:space="preserve"> Trafikkopplæring</w:t>
      </w:r>
    </w:p>
    <w:p w14:paraId="41627C38" w14:textId="77777777" w:rsidR="0083342C" w:rsidRDefault="00081699">
      <w:r>
        <w:t>Både teoriprøven og den praktiske oppkjøringen til førerkort gjennomføres på trafikkstasjon hos Statens vegvesen, innen deres åpningstider som er mellom kl. 09.00-15.00 (muligheten for å ta teoriprøven kan være begrenset ytterligere innenfor åpningstiden)</w:t>
      </w:r>
    </w:p>
    <w:p w14:paraId="7A444263" w14:textId="77777777" w:rsidR="0083342C" w:rsidRDefault="00081699">
      <w:pPr>
        <w:pStyle w:val="SprsmlTittel"/>
      </w:pPr>
      <w:r>
        <w:rPr>
          <w:rStyle w:val="Ikon"/>
          <w:noProof/>
          <w:position w:val="0"/>
        </w:rPr>
        <w:drawing>
          <wp:inline distT="0" distB="0" distL="0" distR="0" wp14:anchorId="685604A4" wp14:editId="46FD0263">
            <wp:extent cx="127000" cy="127000"/>
            <wp:effectExtent l="0" t="0" r="0" b="0"/>
            <wp:docPr id="2042419046" name="Bilde 2042419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0" cy="127000"/>
                    </a:xfrm>
                    <a:prstGeom prst="rect">
                      <a:avLst/>
                    </a:prstGeom>
                  </pic:spPr>
                </pic:pic>
              </a:graphicData>
            </a:graphic>
          </wp:inline>
        </w:drawing>
      </w:r>
      <w:r>
        <w:tab/>
        <w:t>a.</w:t>
      </w:r>
      <w:r>
        <w:tab/>
        <w:t xml:space="preserve">Vi ønsker innspill på fordeler og ulemper med at fravær fra opplæringen for å ta den praktiske oppkjøringen, telles som dokumentert fravær? </w:t>
      </w:r>
    </w:p>
    <w:p w14:paraId="27B3CC33" w14:textId="77777777" w:rsidR="0083342C" w:rsidRDefault="00081699">
      <w:pPr>
        <w:pStyle w:val="SvarmulighetKommentar"/>
      </w:pPr>
      <w:r>
        <w:t>NL mener fravær relatert til praktisk oppkjøring og teoriprøven ikke skal unntas fra fraværsregelen. Dagens forskriftsformuleringer knyttet til trafikkopplæring er tilstrekkelige, etter vårt syn. Praktisk oppkjøring tar ikke mye tid, og en kan regne med at lite mindretall av elevene er borte mer enn for en oppkjøring.</w:t>
      </w:r>
    </w:p>
    <w:p w14:paraId="37AD7A4C" w14:textId="77777777" w:rsidR="0083342C" w:rsidRDefault="00081699">
      <w:pPr>
        <w:pStyle w:val="SprsmlTittel"/>
      </w:pPr>
      <w:r>
        <w:rPr>
          <w:rStyle w:val="Ikon"/>
          <w:noProof/>
          <w:position w:val="0"/>
        </w:rPr>
        <w:drawing>
          <wp:inline distT="0" distB="0" distL="0" distR="0" wp14:anchorId="73515EA3" wp14:editId="13A888C8">
            <wp:extent cx="127000" cy="127000"/>
            <wp:effectExtent l="0" t="0" r="0" b="0"/>
            <wp:docPr id="855270502" name="Bilde 855270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0" cy="127000"/>
                    </a:xfrm>
                    <a:prstGeom prst="rect">
                      <a:avLst/>
                    </a:prstGeom>
                  </pic:spPr>
                </pic:pic>
              </a:graphicData>
            </a:graphic>
          </wp:inline>
        </w:drawing>
      </w:r>
      <w:r>
        <w:tab/>
        <w:t>b.</w:t>
      </w:r>
      <w:r>
        <w:tab/>
        <w:t>Vi ønsker innspill på fordeler og ulemper med at fravær fra opplæringen for å ta teoriprøven, telles som dokumentert fravær?</w:t>
      </w:r>
    </w:p>
    <w:p w14:paraId="1539912D" w14:textId="77777777" w:rsidR="0083342C" w:rsidRDefault="00081699">
      <w:pPr>
        <w:pStyle w:val="IntetSvar"/>
      </w:pPr>
      <w:r>
        <w:t>Ingen kommentar fra instansen</w:t>
      </w:r>
    </w:p>
    <w:p w14:paraId="5C831D79" w14:textId="77777777" w:rsidR="0083342C" w:rsidRDefault="00081699">
      <w:pPr>
        <w:pStyle w:val="SprsmlTittel"/>
      </w:pPr>
      <w:r>
        <w:rPr>
          <w:rStyle w:val="Ikon"/>
          <w:noProof/>
          <w:position w:val="0"/>
        </w:rPr>
        <w:drawing>
          <wp:inline distT="0" distB="0" distL="0" distR="0" wp14:anchorId="439413FB" wp14:editId="22CF6E49">
            <wp:extent cx="127000" cy="127000"/>
            <wp:effectExtent l="0" t="0" r="0" b="0"/>
            <wp:docPr id="131647596" name="Bilde 131647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0" cy="127000"/>
                    </a:xfrm>
                    <a:prstGeom prst="rect">
                      <a:avLst/>
                    </a:prstGeom>
                  </pic:spPr>
                </pic:pic>
              </a:graphicData>
            </a:graphic>
          </wp:inline>
        </w:drawing>
      </w:r>
      <w:r>
        <w:tab/>
        <w:t>c.</w:t>
      </w:r>
      <w:r>
        <w:tab/>
      </w:r>
      <w:r>
        <w:t xml:space="preserve">Har dere andre innspill om fravær knyttet til kjøreopplæringen? </w:t>
      </w:r>
    </w:p>
    <w:p w14:paraId="2D0E98A7" w14:textId="77777777" w:rsidR="0083342C" w:rsidRDefault="00081699">
      <w:pPr>
        <w:pStyle w:val="IntetSvar"/>
      </w:pPr>
      <w:r>
        <w:t>Ingen kommentar fra instansen</w:t>
      </w:r>
    </w:p>
    <w:p w14:paraId="24031583" w14:textId="77777777" w:rsidR="0083342C" w:rsidRDefault="00081699">
      <w:pPr>
        <w:pStyle w:val="Overskrift2"/>
      </w:pPr>
      <w:r>
        <w:rPr>
          <w:rStyle w:val="Nummerering"/>
        </w:rPr>
        <w:t>3.6.</w:t>
      </w:r>
      <w:r>
        <w:t xml:space="preserve"> Føring av fravær på vitnemålet</w:t>
      </w:r>
    </w:p>
    <w:p w14:paraId="255D0A13" w14:textId="77777777" w:rsidR="0083342C" w:rsidRDefault="00081699">
      <w:pPr>
        <w:pStyle w:val="SprsmlTittel"/>
      </w:pPr>
      <w:r>
        <w:rPr>
          <w:rStyle w:val="Ikon"/>
          <w:noProof/>
          <w:position w:val="0"/>
        </w:rPr>
        <w:drawing>
          <wp:inline distT="0" distB="0" distL="0" distR="0" wp14:anchorId="0AC6A1CB" wp14:editId="01398FDD">
            <wp:extent cx="127000" cy="127000"/>
            <wp:effectExtent l="0" t="0" r="0" b="0"/>
            <wp:docPr id="93346627" name="Bilde 93346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0" cy="127000"/>
                    </a:xfrm>
                    <a:prstGeom prst="rect">
                      <a:avLst/>
                    </a:prstGeom>
                  </pic:spPr>
                </pic:pic>
              </a:graphicData>
            </a:graphic>
          </wp:inline>
        </w:drawing>
      </w:r>
      <w:r>
        <w:tab/>
      </w:r>
      <w:r>
        <w:t>Hvordan synes dere dagens regler om føring av fravær på vitnemålet og kompetansebeviset fungerer? Er det for eksempel god nok sammenheng mellom reglene om føring av fravær og fraværsgrensen i videregående opplæring? Se også spørsmål 3.7 nedenfor om føring av helsefravær.</w:t>
      </w:r>
    </w:p>
    <w:p w14:paraId="7D583950" w14:textId="77777777" w:rsidR="0083342C" w:rsidRDefault="00081699">
      <w:pPr>
        <w:pStyle w:val="IntetSvar"/>
      </w:pPr>
      <w:r>
        <w:t>Ingen kommentar fra instansen</w:t>
      </w:r>
    </w:p>
    <w:p w14:paraId="3C9BBE07" w14:textId="77777777" w:rsidR="0083342C" w:rsidRDefault="00081699">
      <w:pPr>
        <w:pStyle w:val="Overskrift2"/>
      </w:pPr>
      <w:r>
        <w:rPr>
          <w:rStyle w:val="Nummerering"/>
        </w:rPr>
        <w:t>3.7.</w:t>
      </w:r>
      <w:r>
        <w:t xml:space="preserve"> Føring av helsefravær på vitnemålet</w:t>
      </w:r>
    </w:p>
    <w:p w14:paraId="3DD5F812" w14:textId="77777777" w:rsidR="0083342C" w:rsidRDefault="00081699">
      <w:r>
        <w:t>Fravær av helsegrunner kan strykes fra og med den fjerde dagen. Det vil si at kortvarig helsefravær, inkludert dokumenterte timeavtaler hos lege, BUP, fysioterapeut, tannlege etc., ikke kan strykes fra vitnemålet, selv om fraværet kan unntas fraværsgrensen i § 3-9.</w:t>
      </w:r>
    </w:p>
    <w:p w14:paraId="549AA919" w14:textId="77777777" w:rsidR="0083342C" w:rsidRDefault="00081699">
      <w:pPr>
        <w:pStyle w:val="SprsmlTittel"/>
      </w:pPr>
      <w:r>
        <w:rPr>
          <w:rStyle w:val="Ikon"/>
          <w:noProof/>
          <w:position w:val="0"/>
        </w:rPr>
        <w:lastRenderedPageBreak/>
        <w:drawing>
          <wp:inline distT="0" distB="0" distL="0" distR="0" wp14:anchorId="1850BDB8" wp14:editId="6C8B0AAB">
            <wp:extent cx="127000" cy="127000"/>
            <wp:effectExtent l="0" t="0" r="0" b="0"/>
            <wp:docPr id="1326966425" name="Bilde 1326966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0" cy="127000"/>
                    </a:xfrm>
                    <a:prstGeom prst="rect">
                      <a:avLst/>
                    </a:prstGeom>
                  </pic:spPr>
                </pic:pic>
              </a:graphicData>
            </a:graphic>
          </wp:inline>
        </w:drawing>
      </w:r>
      <w:r>
        <w:tab/>
        <w:t>a.</w:t>
      </w:r>
      <w:r>
        <w:tab/>
        <w:t>Bør dokumentert fravær av helsegrunner fortsatt kunne strykes fra og med fjerde fraværsdag?</w:t>
      </w:r>
    </w:p>
    <w:p w14:paraId="4C5606C3" w14:textId="77777777" w:rsidR="0083342C" w:rsidRDefault="00081699">
      <w:pPr>
        <w:pStyle w:val="IntetSvar"/>
      </w:pPr>
      <w:r>
        <w:t>Ingen kommentar fra instansen</w:t>
      </w:r>
    </w:p>
    <w:p w14:paraId="1B4E4926" w14:textId="77777777" w:rsidR="0083342C" w:rsidRDefault="00081699">
      <w:pPr>
        <w:pStyle w:val="SprsmlTittel"/>
      </w:pPr>
      <w:r>
        <w:rPr>
          <w:rStyle w:val="Ikon"/>
          <w:noProof/>
          <w:position w:val="0"/>
        </w:rPr>
        <w:drawing>
          <wp:inline distT="0" distB="0" distL="0" distR="0" wp14:anchorId="2D252AC3" wp14:editId="05E6349D">
            <wp:extent cx="127000" cy="127000"/>
            <wp:effectExtent l="0" t="0" r="0" b="0"/>
            <wp:docPr id="609104871" name="Bilde 609104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0" cy="127000"/>
                    </a:xfrm>
                    <a:prstGeom prst="rect">
                      <a:avLst/>
                    </a:prstGeom>
                  </pic:spPr>
                </pic:pic>
              </a:graphicData>
            </a:graphic>
          </wp:inline>
        </w:drawing>
      </w:r>
      <w:r>
        <w:tab/>
        <w:t>b.</w:t>
      </w:r>
      <w:r>
        <w:tab/>
        <w:t>Bør det åpnes for at dokumentert kortvarig helsefravær bør kunne strykes?</w:t>
      </w:r>
    </w:p>
    <w:p w14:paraId="2558F645" w14:textId="77777777" w:rsidR="0083342C" w:rsidRDefault="00081699">
      <w:pPr>
        <w:pStyle w:val="SvarmulighetKommentar"/>
      </w:pPr>
      <w:r>
        <w:t>For brorparten av elevgruppen vil det ikke være nødvendig, og en slik åpning vil medføre et betydelig merarbeid som ikke er ønsket eller hensiktsmessig.</w:t>
      </w:r>
    </w:p>
    <w:p w14:paraId="60EC8922" w14:textId="77777777" w:rsidR="0083342C" w:rsidRDefault="00081699">
      <w:pPr>
        <w:pStyle w:val="SprsmlTittel"/>
      </w:pPr>
      <w:r>
        <w:rPr>
          <w:rStyle w:val="Ikon"/>
          <w:noProof/>
          <w:position w:val="0"/>
        </w:rPr>
        <w:drawing>
          <wp:inline distT="0" distB="0" distL="0" distR="0" wp14:anchorId="6B7D203B" wp14:editId="3A4A764A">
            <wp:extent cx="127000" cy="127000"/>
            <wp:effectExtent l="0" t="0" r="0" b="0"/>
            <wp:docPr id="1882913717" name="Bilde 1882913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0" cy="127000"/>
                    </a:xfrm>
                    <a:prstGeom prst="rect">
                      <a:avLst/>
                    </a:prstGeom>
                  </pic:spPr>
                </pic:pic>
              </a:graphicData>
            </a:graphic>
          </wp:inline>
        </w:drawing>
      </w:r>
      <w:r>
        <w:tab/>
        <w:t>c.</w:t>
      </w:r>
      <w:r>
        <w:tab/>
        <w:t xml:space="preserve">Har dere innspill til de andre unntakene i § 3-38 fjerde ledd og § 3-45 femte, syvende og åttende ledd? </w:t>
      </w:r>
    </w:p>
    <w:p w14:paraId="6D55D5E9" w14:textId="77777777" w:rsidR="0083342C" w:rsidRDefault="00081699">
      <w:pPr>
        <w:pStyle w:val="SvarmulighetKommentar"/>
      </w:pPr>
      <w:r>
        <w:t>En ytterligere detaljering av hva som kan strykes av fravær, bygger opp under forståelsen av at en ikke bør ha noe fravær på vitnemålet, og det gir merarbeid. Gjennomgang av slettefravær oppleves som en unødvendig ekstraoppgave, gitt at dette heller ikke får konsekvenser for videre opptak for eleven.  Prinsipielt sett bør ikke noe fravær kunne strykes.</w:t>
      </w:r>
    </w:p>
    <w:p w14:paraId="10FC2F74" w14:textId="77777777" w:rsidR="0083342C" w:rsidRDefault="00081699">
      <w:pPr>
        <w:pStyle w:val="Overskrift2"/>
      </w:pPr>
      <w:r>
        <w:rPr>
          <w:rStyle w:val="Nummerering"/>
        </w:rPr>
        <w:t>3.8.</w:t>
      </w:r>
      <w:r>
        <w:t xml:space="preserve"> Andre innspill om fraværsreglene</w:t>
      </w:r>
    </w:p>
    <w:p w14:paraId="35B52685" w14:textId="77777777" w:rsidR="0083342C" w:rsidRDefault="00081699">
      <w:pPr>
        <w:pStyle w:val="SprsmlTittel"/>
      </w:pPr>
      <w:r>
        <w:rPr>
          <w:rStyle w:val="Ikon"/>
          <w:noProof/>
          <w:position w:val="0"/>
        </w:rPr>
        <w:drawing>
          <wp:inline distT="0" distB="0" distL="0" distR="0" wp14:anchorId="55A8BC4A" wp14:editId="454C40B1">
            <wp:extent cx="127000" cy="127000"/>
            <wp:effectExtent l="0" t="0" r="0" b="0"/>
            <wp:docPr id="1645809916" name="Bilde 1645809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000" cy="127000"/>
                    </a:xfrm>
                    <a:prstGeom prst="rect">
                      <a:avLst/>
                    </a:prstGeom>
                  </pic:spPr>
                </pic:pic>
              </a:graphicData>
            </a:graphic>
          </wp:inline>
        </w:drawing>
      </w:r>
      <w:r>
        <w:tab/>
        <w:t>Har dere andre innspill?</w:t>
      </w:r>
    </w:p>
    <w:p w14:paraId="01938AB2" w14:textId="77777777" w:rsidR="0083342C" w:rsidRDefault="00081699">
      <w:pPr>
        <w:pStyle w:val="SvarmulighetKommentar"/>
      </w:pPr>
      <w:r>
        <w:t>Lektorlaget har hele tiden vært for fraværsgrensen, og vi registrerer at erfaringen med, og evalueringen av den, er overveiende svært positiv.  Dagens fraværsgrense er etter vårt syn rettferdig for elevene. Eventuelle ytterligere betingelser, unntak og oppmykning vil medføre økt byråkrati og merarbeid, og økt risiko for ulik praksis og manglende likebehandling av elever som konsekvens. </w:t>
      </w:r>
    </w:p>
    <w:p w14:paraId="143C81FE" w14:textId="77777777" w:rsidR="0083342C" w:rsidRDefault="00081699">
      <w:pPr>
        <w:pStyle w:val="SvarmulighetKommentar"/>
      </w:pPr>
      <w:r>
        <w:t>Mye fravær (dokumentert eller ei) undergraver det som skjer i klasserommet. Gode læringsmiljøer der elever er til stede er mobbeforebyggende og forhindrer utenforskap og frafall. Fraværsgrensen er et viktig verktøy for å holde elevene på skolen, og elevene plikter med ny opplæringslov å delta aktivt i opplæringen. Aktiv deltakelse i opplæringen fordrer tilstedeværelse.</w:t>
      </w:r>
      <w:r>
        <w:br/>
      </w:r>
      <w:r>
        <w:br/>
        <w:t>10 % fraværsgrense handler om det samlede timetallet i et fag på årsbasis. Det er mye, og det er også en skjønnsmessig individuell vurdering opp mot 15 % fravær.</w:t>
      </w:r>
      <w:r>
        <w:br/>
      </w:r>
      <w:r>
        <w:br/>
        <w:t xml:space="preserve">NL har vært for fraværsgrensen fra start. Våre medlemmer har erfart hvordan innføringen av innføring av fraværsgrensen hadde en umiddelbar effekt – og ga økt nærvær- og at oppheving av </w:t>
      </w:r>
      <w:r>
        <w:lastRenderedPageBreak/>
        <w:t>fraværsgrensen midlertidig under pandemien førte til motsatt effekt, selv i perioder og i områder med lavt smittetrykk.</w:t>
      </w:r>
    </w:p>
    <w:p w14:paraId="7053B102" w14:textId="77777777" w:rsidR="0083342C" w:rsidRDefault="00081699">
      <w:pPr>
        <w:pStyle w:val="SvarmulighetKommentar"/>
      </w:pPr>
      <w:r>
        <w:t>Slik vi ser det, handler ikke de utfordringene som er knyttet til fraværsgrensen om forskriftsformuleringene i seg selv, men om faktisk praktisering, og kultur. Tydeligere retningslinjer for felles praktisering av regelverket må til. Eksempelvis ser vi at mange elever sikrer seg dokumentasjon på normalt fravær som skal kunne gå inn under «kvoten», som forkjølelser o.l.  De samler opp helsedokumentasjon for å senere "kunne ta ut" fravær i eksempelvis russetid eller for familieferier. Våre medlemmer erfarer o</w:t>
      </w:r>
      <w:r>
        <w:t>gså at mange elever har en ide om at en ikke bør ha noe fravær på vitnemålet. Dette er svært uheldig. Det er verdt å huske på at elever i videregående opplæring ikke har en «full uke» i sin timeplan, men har åpninger i timeplanen de kan fylle med egenstudier, kjøretimer, oppkjøring, fysioterapitimer, samtaler med helsesykepleier etc. Elever i denne aldersgruppen må også lære seg å prioritere sine aktiviteter.</w:t>
      </w:r>
    </w:p>
    <w:p w14:paraId="55BA86DC" w14:textId="77777777" w:rsidR="0083342C" w:rsidRDefault="00081699">
      <w:pPr>
        <w:pStyle w:val="SvarmulighetKommentar"/>
      </w:pPr>
      <w:r>
        <w:t>Fra Fafos sluttrapport fra evalueringen vil vi trekke fram følgende:</w:t>
      </w:r>
    </w:p>
    <w:p w14:paraId="6FD48228" w14:textId="77777777" w:rsidR="0083342C" w:rsidRDefault="00081699">
      <w:pPr>
        <w:pStyle w:val="SvarmulighetKommentar"/>
      </w:pPr>
      <w:r>
        <w:t>«</w:t>
      </w:r>
      <w:r>
        <w:rPr>
          <w:i/>
        </w:rPr>
        <w:t>Anført av Elevorganisasjonen var det en rekke elever som ytret seg svært negativt til fraværsgrensen da bestemmelsen ble lansert. Erkjennelsen av at fraværsgrensen har ført til økt nærvær blant elevene, kan være med på å forklare at motstanden blant elevene vi har intervjuet, har blitt mindre i løpet av evalueringsperioden. I tillegg har de fleste av elevene som opplevde at fraværsgrensen ble innført, blitt ferdige på skolen. For nye elever i videregående opplæring er fraværsgrensen sett på som en del av de</w:t>
      </w:r>
      <w:r>
        <w:rPr>
          <w:i/>
        </w:rPr>
        <w:t>t å gå på skolen.»</w:t>
      </w:r>
    </w:p>
    <w:p w14:paraId="46922960" w14:textId="77777777" w:rsidR="0083342C" w:rsidRDefault="00081699">
      <w:pPr>
        <w:pStyle w:val="SvarmulighetKommentar"/>
      </w:pPr>
      <w:r>
        <w:br/>
      </w:r>
      <w:r>
        <w:br/>
      </w:r>
      <w:r>
        <w:rPr>
          <w:b/>
          <w:i/>
        </w:rPr>
        <w:t>Merk</w:t>
      </w:r>
      <w:r>
        <w:rPr>
          <w:i/>
        </w:rPr>
        <w:t xml:space="preserve"> at disse innspillene er å betrakte som foreløpige.</w:t>
      </w:r>
      <w:r>
        <w:t xml:space="preserve"> Vi har ikke denne gangen hatt anledning til en bred forankring i vår organisasjon.</w:t>
      </w:r>
    </w:p>
    <w:p w14:paraId="704A10A1" w14:textId="77777777" w:rsidR="0083342C" w:rsidRDefault="00081699">
      <w:r>
        <w:br/>
      </w:r>
      <w:r>
        <w:br/>
      </w:r>
      <w:r>
        <w:br/>
      </w:r>
      <w:r>
        <w:br/>
        <w:t>Med hilsen</w:t>
      </w:r>
      <w:r>
        <w:br/>
      </w:r>
      <w:r>
        <w:br/>
      </w:r>
    </w:p>
    <w:tbl>
      <w:tblPr>
        <w:tblW w:w="5000" w:type="auto"/>
        <w:tblLayout w:type="fixed"/>
        <w:tblLook w:val="04A0" w:firstRow="1" w:lastRow="0" w:firstColumn="1" w:lastColumn="0" w:noHBand="0" w:noVBand="1"/>
      </w:tblPr>
      <w:tblGrid>
        <w:gridCol w:w="5200"/>
        <w:gridCol w:w="5200"/>
      </w:tblGrid>
      <w:tr w:rsidR="0083342C" w14:paraId="5FDA2DAF" w14:textId="77777777">
        <w:tc>
          <w:tcPr>
            <w:tcW w:w="5200" w:type="dxa"/>
          </w:tcPr>
          <w:p w14:paraId="646CD8A3" w14:textId="77777777" w:rsidR="0083342C" w:rsidRDefault="00081699">
            <w:r>
              <w:t>Cathrine Børnes</w:t>
            </w:r>
            <w:r>
              <w:br/>
              <w:t>Avdelingsdirektør</w:t>
            </w:r>
          </w:p>
        </w:tc>
        <w:tc>
          <w:tcPr>
            <w:tcW w:w="5200" w:type="dxa"/>
          </w:tcPr>
          <w:p w14:paraId="3EBFD1A3" w14:textId="77777777" w:rsidR="0083342C" w:rsidRDefault="00081699">
            <w:r>
              <w:t>Julie Aanderaa Clausen</w:t>
            </w:r>
            <w:r>
              <w:br/>
              <w:t>Seniorrådgiver</w:t>
            </w:r>
          </w:p>
        </w:tc>
      </w:tr>
    </w:tbl>
    <w:p w14:paraId="501779C0" w14:textId="77777777" w:rsidR="0083342C" w:rsidRDefault="00081699">
      <w:r>
        <w:br/>
        <w:t>Dokumentet er elektronisk godkjent</w:t>
      </w:r>
    </w:p>
    <w:sectPr w:rsidR="0083342C" w:rsidSect="0044014C">
      <w:pgSz w:w="11906" w:h="16838"/>
      <w:pgMar w:top="1134" w:right="737" w:bottom="1440" w:left="79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32C0C"/>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num w:numId="1" w16cid:durableId="2001352250">
    <w:abstractNumId w:val="0"/>
  </w:num>
  <w:num w:numId="2" w16cid:durableId="1317219955">
    <w:abstractNumId w:val="0"/>
  </w:num>
  <w:num w:numId="3" w16cid:durableId="1441144110">
    <w:abstractNumId w:val="0"/>
  </w:num>
  <w:num w:numId="4" w16cid:durableId="1271013870">
    <w:abstractNumId w:val="0"/>
    <w:lvlOverride w:ilvl="0">
      <w:startOverride w:val="1"/>
    </w:lvlOverride>
  </w:num>
  <w:num w:numId="5" w16cid:durableId="1083992717">
    <w:abstractNumId w:val="0"/>
    <w:lvlOverride w:ilvl="0">
      <w:startOverride w:val="1"/>
    </w:lvlOverride>
  </w:num>
  <w:num w:numId="6" w16cid:durableId="13714144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1"/>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17F62"/>
    <w:rsid w:val="00081699"/>
    <w:rsid w:val="001915A3"/>
    <w:rsid w:val="00217F62"/>
    <w:rsid w:val="0083342C"/>
    <w:rsid w:val="00951508"/>
    <w:rsid w:val="00974A2A"/>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E74B"/>
  <w15:docId w15:val="{EE995E4C-5AF2-4BFF-97E9-1F0E9EC4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E10"/>
    <w:pPr>
      <w:spacing w:after="120" w:line="264" w:lineRule="auto"/>
    </w:pPr>
    <w:rPr>
      <w:rFonts w:ascii="Verdana" w:hAnsi="Verdana"/>
      <w:sz w:val="21"/>
    </w:rPr>
  </w:style>
  <w:style w:type="paragraph" w:styleId="Overskrift1">
    <w:name w:val="heading 1"/>
    <w:basedOn w:val="Normal"/>
    <w:next w:val="Normal"/>
    <w:link w:val="Overskrift1Tegn"/>
    <w:uiPriority w:val="9"/>
    <w:qFormat/>
    <w:rsid w:val="00E352D6"/>
    <w:pPr>
      <w:keepNext/>
      <w:keepLines/>
      <w:pBdr>
        <w:bottom w:val="single" w:sz="8" w:space="1" w:color="3F3F3F"/>
      </w:pBdr>
      <w:spacing w:before="360" w:after="180" w:line="240" w:lineRule="auto"/>
      <w:outlineLvl w:val="0"/>
    </w:pPr>
    <w:rPr>
      <w:rFonts w:eastAsiaTheme="majorEastAsia" w:cstheme="majorBidi"/>
      <w:b/>
      <w:bCs/>
      <w:caps/>
      <w:color w:val="111111"/>
      <w:sz w:val="26"/>
      <w:szCs w:val="28"/>
    </w:rPr>
  </w:style>
  <w:style w:type="paragraph" w:styleId="Overskrift2">
    <w:name w:val="heading 2"/>
    <w:basedOn w:val="Normal"/>
    <w:next w:val="Normal"/>
    <w:link w:val="Overskrift2Tegn"/>
    <w:uiPriority w:val="9"/>
    <w:unhideWhenUsed/>
    <w:qFormat/>
    <w:rsid w:val="002909DA"/>
    <w:pPr>
      <w:keepNext/>
      <w:keepLines/>
      <w:pBdr>
        <w:bottom w:val="single" w:sz="8" w:space="1" w:color="E1E1E1"/>
      </w:pBdr>
      <w:spacing w:before="360" w:after="180" w:line="240" w:lineRule="auto"/>
      <w:outlineLvl w:val="1"/>
    </w:pPr>
    <w:rPr>
      <w:rFonts w:eastAsiaTheme="majorEastAsia" w:cstheme="majorBidi"/>
      <w:b/>
      <w:bCs/>
      <w:caps/>
      <w:color w:val="666666"/>
      <w:sz w:val="26"/>
      <w:szCs w:val="26"/>
    </w:rPr>
  </w:style>
  <w:style w:type="paragraph" w:styleId="Overskrift3">
    <w:name w:val="heading 3"/>
    <w:basedOn w:val="Normal"/>
    <w:next w:val="Normal"/>
    <w:link w:val="Overskrift3Tegn"/>
    <w:uiPriority w:val="9"/>
    <w:unhideWhenUsed/>
    <w:qFormat/>
    <w:rsid w:val="00B42E30"/>
    <w:pPr>
      <w:keepNext/>
      <w:keepLines/>
      <w:spacing w:before="360" w:after="180" w:line="240" w:lineRule="auto"/>
      <w:outlineLvl w:val="2"/>
    </w:pPr>
    <w:rPr>
      <w:rFonts w:eastAsiaTheme="majorEastAsia" w:cstheme="majorBidi"/>
      <w:b/>
      <w:bCs/>
      <w:caps/>
      <w:color w:val="111111"/>
      <w:sz w:val="26"/>
    </w:rPr>
  </w:style>
  <w:style w:type="paragraph" w:styleId="Overskrift4">
    <w:name w:val="heading 4"/>
    <w:basedOn w:val="Normal"/>
    <w:next w:val="Normal"/>
    <w:link w:val="Overskrift4Tegn"/>
    <w:uiPriority w:val="9"/>
    <w:unhideWhenUsed/>
    <w:qFormat/>
    <w:rsid w:val="002909DA"/>
    <w:pPr>
      <w:keepNext/>
      <w:keepLines/>
      <w:spacing w:before="360" w:after="180" w:line="240" w:lineRule="auto"/>
      <w:outlineLvl w:val="3"/>
    </w:pPr>
    <w:rPr>
      <w:rFonts w:eastAsiaTheme="majorEastAsia" w:cstheme="majorBidi"/>
      <w:b/>
      <w:bCs/>
      <w:iCs/>
      <w:color w:val="111111"/>
      <w:sz w:val="26"/>
    </w:rPr>
  </w:style>
  <w:style w:type="paragraph" w:styleId="Overskrift5">
    <w:name w:val="heading 5"/>
    <w:basedOn w:val="Normal"/>
    <w:next w:val="Normal"/>
    <w:link w:val="Overskrift5Tegn"/>
    <w:uiPriority w:val="9"/>
    <w:unhideWhenUsed/>
    <w:qFormat/>
    <w:rsid w:val="002909DA"/>
    <w:pPr>
      <w:keepNext/>
      <w:keepLines/>
      <w:spacing w:before="360" w:after="180" w:line="240" w:lineRule="auto"/>
      <w:outlineLvl w:val="4"/>
    </w:pPr>
    <w:rPr>
      <w:rFonts w:eastAsiaTheme="majorEastAsia" w:cstheme="majorBidi"/>
      <w:b/>
      <w:color w:val="111111"/>
      <w:sz w:val="26"/>
    </w:rPr>
  </w:style>
  <w:style w:type="paragraph" w:styleId="Overskrift6">
    <w:name w:val="heading 6"/>
    <w:basedOn w:val="Normal"/>
    <w:next w:val="Normal"/>
    <w:link w:val="Overskrift6Tegn"/>
    <w:uiPriority w:val="9"/>
    <w:unhideWhenUsed/>
    <w:qFormat/>
    <w:rsid w:val="002909DA"/>
    <w:pPr>
      <w:keepNext/>
      <w:keepLines/>
      <w:spacing w:before="360" w:after="180" w:line="240" w:lineRule="auto"/>
      <w:outlineLvl w:val="5"/>
    </w:pPr>
    <w:rPr>
      <w:rFonts w:eastAsiaTheme="majorEastAsia" w:cstheme="majorBidi"/>
      <w:iCs/>
      <w:color w:val="111111"/>
      <w:sz w:val="26"/>
    </w:rPr>
  </w:style>
  <w:style w:type="paragraph" w:styleId="Overskrift7">
    <w:name w:val="heading 7"/>
    <w:basedOn w:val="Normal"/>
    <w:next w:val="Normal"/>
    <w:link w:val="Overskrift7Tegn"/>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E352D6"/>
    <w:pPr>
      <w:pBdr>
        <w:top w:val="single" w:sz="4" w:space="31" w:color="FFFFFF" w:themeColor="background1"/>
        <w:left w:val="single" w:sz="4" w:space="20" w:color="FFFFFF" w:themeColor="background1"/>
        <w:bottom w:val="single" w:sz="4" w:space="10" w:color="FFFFFF" w:themeColor="background1"/>
        <w:right w:val="single" w:sz="4" w:space="20" w:color="FFFFFF" w:themeColor="background1"/>
      </w:pBdr>
      <w:shd w:val="clear" w:color="auto" w:fill="3F3F3F"/>
      <w:spacing w:before="240"/>
      <w:contextualSpacing/>
    </w:pPr>
    <w:rPr>
      <w:rFonts w:eastAsiaTheme="majorEastAsia" w:cstheme="majorBidi"/>
      <w:color w:val="FFFFFF" w:themeColor="background1"/>
      <w:spacing w:val="-10"/>
      <w:kern w:val="28"/>
      <w:sz w:val="44"/>
      <w:szCs w:val="56"/>
    </w:rPr>
  </w:style>
  <w:style w:type="character" w:customStyle="1" w:styleId="TittelTegn">
    <w:name w:val="Tittel Tegn"/>
    <w:basedOn w:val="Standardskriftforavsnitt"/>
    <w:link w:val="Tittel"/>
    <w:uiPriority w:val="10"/>
    <w:rsid w:val="00E352D6"/>
    <w:rPr>
      <w:rFonts w:ascii="Verdana" w:eastAsiaTheme="majorEastAsia" w:hAnsi="Verdana" w:cstheme="majorBidi"/>
      <w:color w:val="FFFFFF" w:themeColor="background1"/>
      <w:spacing w:val="-10"/>
      <w:kern w:val="28"/>
      <w:sz w:val="44"/>
      <w:szCs w:val="56"/>
      <w:shd w:val="clear" w:color="auto" w:fill="3F3F3F"/>
    </w:rPr>
  </w:style>
  <w:style w:type="character" w:customStyle="1" w:styleId="Overskrift1Tegn">
    <w:name w:val="Overskrift 1 Tegn"/>
    <w:basedOn w:val="Standardskriftforavsnitt"/>
    <w:link w:val="Overskrift1"/>
    <w:uiPriority w:val="9"/>
    <w:rsid w:val="00E352D6"/>
    <w:rPr>
      <w:rFonts w:ascii="Verdana" w:eastAsiaTheme="majorEastAsia" w:hAnsi="Verdana" w:cstheme="majorBidi"/>
      <w:b/>
      <w:bCs/>
      <w:caps/>
      <w:color w:val="111111"/>
      <w:sz w:val="26"/>
      <w:szCs w:val="28"/>
    </w:rPr>
  </w:style>
  <w:style w:type="character" w:customStyle="1" w:styleId="Overskrift2Tegn">
    <w:name w:val="Overskrift 2 Tegn"/>
    <w:basedOn w:val="Standardskriftforavsnitt"/>
    <w:link w:val="Overskrift2"/>
    <w:uiPriority w:val="9"/>
    <w:rsid w:val="00337315"/>
    <w:rPr>
      <w:rFonts w:ascii="Verdana" w:eastAsiaTheme="majorEastAsia" w:hAnsi="Verdana" w:cstheme="majorBidi"/>
      <w:b/>
      <w:bCs/>
      <w:szCs w:val="26"/>
    </w:rPr>
  </w:style>
  <w:style w:type="character" w:customStyle="1" w:styleId="Overskrift3Tegn">
    <w:name w:val="Overskrift 3 Tegn"/>
    <w:basedOn w:val="Standardskriftforavsnitt"/>
    <w:link w:val="Overskrift3"/>
    <w:uiPriority w:val="9"/>
    <w:rsid w:val="00263428"/>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263428"/>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rsid w:val="00263428"/>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rsid w:val="00263428"/>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rsid w:val="00263428"/>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rsid w:val="00263428"/>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rsid w:val="00263428"/>
    <w:rPr>
      <w:rFonts w:asciiTheme="majorHAnsi" w:eastAsiaTheme="majorEastAsia" w:hAnsiTheme="majorHAnsi" w:cstheme="majorBidi"/>
      <w:i/>
      <w:iCs/>
      <w:color w:val="404040" w:themeColor="text1" w:themeTint="BF"/>
      <w:sz w:val="20"/>
      <w:szCs w:val="20"/>
    </w:rPr>
  </w:style>
  <w:style w:type="character" w:customStyle="1" w:styleId="Nummerering">
    <w:name w:val="Nummerering"/>
    <w:uiPriority w:val="1"/>
    <w:qFormat/>
    <w:rsid w:val="00F320DC"/>
    <w:rPr>
      <w:color w:val="6B6B6B"/>
    </w:rPr>
  </w:style>
  <w:style w:type="paragraph" w:styleId="Ingenmellomrom">
    <w:name w:val="No Spacing"/>
    <w:uiPriority w:val="1"/>
    <w:qFormat/>
    <w:rsid w:val="00F320DC"/>
    <w:rPr>
      <w:rFonts w:ascii="Arial" w:hAnsi="Arial"/>
      <w:sz w:val="20"/>
    </w:rPr>
  </w:style>
  <w:style w:type="table" w:styleId="Lysliste">
    <w:name w:val="Light List"/>
    <w:basedOn w:val="Vanligtabell"/>
    <w:uiPriority w:val="61"/>
    <w:rsid w:val="00E14F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SprsmlTittel">
    <w:name w:val="SpørsmålTittel"/>
    <w:basedOn w:val="Normal"/>
    <w:next w:val="Normal"/>
    <w:qFormat/>
    <w:rsid w:val="00852C17"/>
    <w:pPr>
      <w:keepNext/>
      <w:pBdr>
        <w:top w:val="single" w:sz="8" w:space="9" w:color="3F3F3F"/>
        <w:left w:val="single" w:sz="8" w:space="10" w:color="999999"/>
        <w:bottom w:val="single" w:sz="8" w:space="6" w:color="999999"/>
        <w:right w:val="single" w:sz="8" w:space="10" w:color="999999"/>
      </w:pBdr>
      <w:shd w:val="clear" w:color="auto" w:fill="999999"/>
      <w:spacing w:before="200" w:after="0" w:line="240" w:lineRule="auto"/>
      <w:ind w:right="-420" w:hanging="420"/>
      <w:mirrorIndents/>
      <w:outlineLvl w:val="5"/>
    </w:pPr>
    <w:rPr>
      <w:b/>
    </w:rPr>
  </w:style>
  <w:style w:type="paragraph" w:customStyle="1" w:styleId="SprsmlBrdTekst">
    <w:name w:val="SpørsmålBrødTekst"/>
    <w:basedOn w:val="Normal"/>
    <w:next w:val="Normal"/>
    <w:qFormat/>
    <w:rsid w:val="00852C17"/>
    <w:pPr>
      <w:keepNext/>
      <w:pBdr>
        <w:left w:val="single" w:sz="8" w:space="31" w:color="999999"/>
        <w:bottom w:val="single" w:sz="8" w:space="1" w:color="999999"/>
        <w:right w:val="single" w:sz="8" w:space="31" w:color="999999"/>
      </w:pBdr>
      <w:shd w:val="clear" w:color="auto" w:fill="999999"/>
      <w:spacing w:line="240" w:lineRule="auto"/>
    </w:pPr>
  </w:style>
  <w:style w:type="paragraph" w:customStyle="1" w:styleId="SvarMulighet">
    <w:name w:val="SvarMulighet"/>
    <w:basedOn w:val="Normal"/>
    <w:next w:val="Normal"/>
    <w:qFormat/>
    <w:rsid w:val="00975337"/>
    <w:pPr>
      <w:pBdr>
        <w:top w:val="single" w:sz="8" w:space="9" w:color="FFFFFF" w:themeColor="background1"/>
        <w:left w:val="single" w:sz="8" w:space="31" w:color="E9EBF0"/>
        <w:bottom w:val="single" w:sz="8" w:space="3" w:color="E9EBF0"/>
        <w:right w:val="single" w:sz="8" w:space="31" w:color="E9EBF0"/>
        <w:between w:val="single" w:sz="8" w:space="9" w:color="FFFFFF" w:themeColor="background1"/>
      </w:pBdr>
      <w:shd w:val="clear" w:color="auto" w:fill="E9EBF0"/>
      <w:spacing w:after="0" w:line="360" w:lineRule="auto"/>
    </w:pPr>
  </w:style>
  <w:style w:type="paragraph" w:customStyle="1" w:styleId="SvarmulighetKommentar">
    <w:name w:val="SvarmulighetKommentar"/>
    <w:basedOn w:val="SvarMulighet"/>
    <w:qFormat/>
    <w:pPr>
      <w:pBdr>
        <w:between w:val="none" w:sz="0" w:space="0" w:color="auto"/>
      </w:pBdr>
    </w:pPr>
  </w:style>
  <w:style w:type="paragraph" w:customStyle="1" w:styleId="SvarMulighetOverskrift">
    <w:name w:val="SvarMulighetOverskrift"/>
    <w:basedOn w:val="SvarMulighet"/>
    <w:next w:val="Normal"/>
    <w:qFormat/>
    <w:pPr>
      <w:keepNext/>
      <w:contextualSpacing/>
      <w:outlineLvl w:val="6"/>
    </w:pPr>
    <w:rPr>
      <w:i/>
    </w:rPr>
  </w:style>
  <w:style w:type="character" w:customStyle="1" w:styleId="Ikon">
    <w:name w:val="Ikon"/>
    <w:uiPriority w:val="1"/>
    <w:qFormat/>
    <w:rsid w:val="00CF48D8"/>
    <w:rPr>
      <w:position w:val="-2"/>
    </w:rPr>
  </w:style>
  <w:style w:type="character" w:customStyle="1" w:styleId="Tekstboks">
    <w:name w:val="Tekstboks"/>
    <w:uiPriority w:val="1"/>
    <w:qFormat/>
    <w:rsid w:val="00CF48D8"/>
    <w:rPr>
      <w:position w:val="-10"/>
    </w:rPr>
  </w:style>
  <w:style w:type="paragraph" w:styleId="Topptekst">
    <w:name w:val="header"/>
    <w:basedOn w:val="Normal"/>
    <w:link w:val="TopptekstTegn"/>
    <w:uiPriority w:val="99"/>
    <w:unhideWhenUsed/>
    <w:rsid w:val="00B6011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60117"/>
    <w:rPr>
      <w:rFonts w:ascii="Arial" w:hAnsi="Arial"/>
      <w:sz w:val="21"/>
    </w:rPr>
  </w:style>
  <w:style w:type="paragraph" w:styleId="Bunntekst">
    <w:name w:val="footer"/>
    <w:basedOn w:val="Normal"/>
    <w:link w:val="BunntekstTegn"/>
    <w:uiPriority w:val="99"/>
    <w:unhideWhenUsed/>
    <w:rsid w:val="00B6011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60117"/>
    <w:rPr>
      <w:rFonts w:ascii="Arial" w:hAnsi="Arial"/>
      <w:sz w:val="21"/>
    </w:rPr>
  </w:style>
  <w:style w:type="paragraph" w:customStyle="1" w:styleId="FrGenerelt">
    <w:name w:val="FørGenerelt"/>
    <w:basedOn w:val="Normal"/>
    <w:next w:val="Normal"/>
    <w:qFormat/>
    <w:rsid w:val="00E352D6"/>
    <w:pPr>
      <w:pBdr>
        <w:left w:val="single" w:sz="8" w:space="31" w:color="FFFFFF" w:themeColor="background1"/>
        <w:bottom w:val="single" w:sz="8" w:space="1" w:color="3F3F3F"/>
        <w:right w:val="single" w:sz="8" w:space="31" w:color="FFFFFF" w:themeColor="background1"/>
      </w:pBdr>
      <w:spacing w:before="480" w:after="0"/>
    </w:pPr>
  </w:style>
  <w:style w:type="paragraph" w:customStyle="1" w:styleId="EtterSprsmlBrdTekst">
    <w:name w:val="EtterSpørsmålBrødTekst"/>
    <w:basedOn w:val="SprsmlBrdTekst"/>
    <w:qFormat/>
    <w:rsid w:val="00982BCA"/>
    <w:pPr>
      <w:spacing w:after="0" w:line="20" w:lineRule="exact"/>
    </w:pPr>
  </w:style>
  <w:style w:type="paragraph" w:styleId="Dokumentkart">
    <w:name w:val="Document Map"/>
    <w:basedOn w:val="Normal"/>
    <w:link w:val="DokumentkartTegn"/>
    <w:uiPriority w:val="99"/>
    <w:semiHidden/>
    <w:unhideWhenUsed/>
    <w:rsid w:val="0038295E"/>
    <w:rPr>
      <w:rFonts w:ascii="Lucida Grande" w:hAnsi="Lucida Grande"/>
      <w:sz w:val="24"/>
      <w:szCs w:val="24"/>
    </w:rPr>
  </w:style>
  <w:style w:type="character" w:customStyle="1" w:styleId="DokumentkartTegn">
    <w:name w:val="Dokumentkart Tegn"/>
    <w:basedOn w:val="Standardskriftforavsnitt"/>
    <w:link w:val="Dokumentkart"/>
    <w:uiPriority w:val="99"/>
    <w:semiHidden/>
    <w:rsid w:val="0038295E"/>
    <w:rPr>
      <w:rFonts w:ascii="Lucida Grande" w:hAnsi="Lucida Grande"/>
      <w:sz w:val="24"/>
      <w:szCs w:val="24"/>
    </w:rPr>
  </w:style>
  <w:style w:type="paragraph" w:styleId="Bobletekst">
    <w:name w:val="Balloon Text"/>
    <w:basedOn w:val="Normal"/>
    <w:link w:val="BobletekstTegn"/>
    <w:uiPriority w:val="99"/>
    <w:semiHidden/>
    <w:unhideWhenUsed/>
    <w:rsid w:val="0038295E"/>
    <w:rPr>
      <w:rFonts w:ascii="Lucida Grande" w:hAnsi="Lucida Grande"/>
      <w:sz w:val="18"/>
      <w:szCs w:val="18"/>
    </w:rPr>
  </w:style>
  <w:style w:type="character" w:customStyle="1" w:styleId="BobletekstTegn">
    <w:name w:val="Bobletekst Tegn"/>
    <w:basedOn w:val="Standardskriftforavsnitt"/>
    <w:link w:val="Bobletekst"/>
    <w:uiPriority w:val="99"/>
    <w:semiHidden/>
    <w:rsid w:val="0038295E"/>
    <w:rPr>
      <w:rFonts w:ascii="Lucida Grande" w:hAnsi="Lucida Grande"/>
      <w:sz w:val="18"/>
      <w:szCs w:val="18"/>
    </w:rPr>
  </w:style>
  <w:style w:type="paragraph" w:styleId="Undertittel">
    <w:name w:val="Subtitle"/>
    <w:basedOn w:val="Normal"/>
    <w:next w:val="Normal"/>
    <w:link w:val="UndertittelTegn"/>
    <w:uiPriority w:val="11"/>
    <w:qFormat/>
    <w:rsid w:val="000E7ECC"/>
    <w:pPr>
      <w:numPr>
        <w:ilvl w:val="1"/>
      </w:numPr>
      <w:pBdr>
        <w:top w:val="single" w:sz="4" w:space="31" w:color="FFFFFF" w:themeColor="background1"/>
        <w:left w:val="single" w:sz="4" w:space="20" w:color="FFFFFF" w:themeColor="background1"/>
        <w:bottom w:val="single" w:sz="4" w:space="10" w:color="FFFFFF" w:themeColor="background1"/>
        <w:right w:val="single" w:sz="4" w:space="20" w:color="FFFFFF" w:themeColor="background1"/>
      </w:pBdr>
      <w:shd w:val="clear" w:color="auto" w:fill="E8E7E4"/>
      <w:spacing w:after="960"/>
    </w:pPr>
    <w:rPr>
      <w:rFonts w:eastAsiaTheme="majorEastAsia" w:cstheme="majorBidi"/>
      <w:b/>
      <w:iCs/>
      <w:color w:val="8B8678"/>
      <w:spacing w:val="15"/>
      <w:sz w:val="32"/>
      <w:szCs w:val="24"/>
    </w:rPr>
  </w:style>
  <w:style w:type="character" w:customStyle="1" w:styleId="UndertittelTegn">
    <w:name w:val="Undertittel Tegn"/>
    <w:basedOn w:val="Standardskriftforavsnitt"/>
    <w:link w:val="Undertittel"/>
    <w:uiPriority w:val="11"/>
    <w:rsid w:val="000E7ECC"/>
    <w:rPr>
      <w:rFonts w:ascii="Verdana" w:eastAsiaTheme="majorEastAsia" w:hAnsi="Verdana" w:cstheme="majorBidi"/>
      <w:b/>
      <w:iCs/>
      <w:color w:val="8B8678"/>
      <w:spacing w:val="15"/>
      <w:sz w:val="32"/>
      <w:szCs w:val="24"/>
      <w:shd w:val="clear" w:color="auto" w:fill="E8E7E4"/>
    </w:rPr>
  </w:style>
  <w:style w:type="table" w:styleId="Fargeriklisteuthevingsfarge5">
    <w:name w:val="Colorful List Accent 5"/>
    <w:basedOn w:val="Vanligtabell"/>
    <w:uiPriority w:val="72"/>
    <w:rsid w:val="0033731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ysskyggelegginguthevingsfarge6">
    <w:name w:val="Light Shading Accent 6"/>
    <w:basedOn w:val="Vanligtabell"/>
    <w:uiPriority w:val="60"/>
    <w:rsid w:val="0033731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eavsnitt">
    <w:name w:val="List Paragraph"/>
    <w:basedOn w:val="Normal"/>
    <w:uiPriority w:val="34"/>
    <w:qFormat/>
    <w:rsid w:val="007F45DC"/>
    <w:pPr>
      <w:ind w:left="720"/>
      <w:contextualSpacing/>
    </w:pPr>
  </w:style>
  <w:style w:type="character" w:styleId="Merknadsreferanse">
    <w:name w:val="annotation reference"/>
    <w:basedOn w:val="Standardskriftforavsnitt"/>
    <w:uiPriority w:val="99"/>
    <w:semiHidden/>
    <w:unhideWhenUsed/>
    <w:rsid w:val="0020483C"/>
    <w:rPr>
      <w:sz w:val="18"/>
      <w:szCs w:val="18"/>
    </w:rPr>
  </w:style>
  <w:style w:type="paragraph" w:styleId="Merknadstekst">
    <w:name w:val="annotation text"/>
    <w:basedOn w:val="Normal"/>
    <w:link w:val="MerknadstekstTegn"/>
    <w:uiPriority w:val="99"/>
    <w:semiHidden/>
    <w:unhideWhenUsed/>
    <w:rsid w:val="0020483C"/>
    <w:rPr>
      <w:sz w:val="24"/>
      <w:szCs w:val="24"/>
    </w:rPr>
  </w:style>
  <w:style w:type="character" w:customStyle="1" w:styleId="MerknadstekstTegn">
    <w:name w:val="Merknadstekst Tegn"/>
    <w:basedOn w:val="Standardskriftforavsnitt"/>
    <w:link w:val="Merknadstekst"/>
    <w:uiPriority w:val="99"/>
    <w:semiHidden/>
    <w:rsid w:val="0020483C"/>
    <w:rPr>
      <w:rFonts w:ascii="Verdana" w:hAnsi="Verdana"/>
      <w:sz w:val="24"/>
      <w:szCs w:val="24"/>
    </w:rPr>
  </w:style>
  <w:style w:type="paragraph" w:styleId="Kommentaremne">
    <w:name w:val="annotation subject"/>
    <w:basedOn w:val="Merknadstekst"/>
    <w:next w:val="Merknadstekst"/>
    <w:link w:val="KommentaremneTegn"/>
    <w:uiPriority w:val="99"/>
    <w:semiHidden/>
    <w:unhideWhenUsed/>
    <w:rsid w:val="0020483C"/>
    <w:rPr>
      <w:b/>
      <w:bCs/>
      <w:sz w:val="20"/>
      <w:szCs w:val="20"/>
    </w:rPr>
  </w:style>
  <w:style w:type="character" w:customStyle="1" w:styleId="KommentaremneTegn">
    <w:name w:val="Kommentaremne Tegn"/>
    <w:basedOn w:val="MerknadstekstTegn"/>
    <w:link w:val="Kommentaremne"/>
    <w:uiPriority w:val="99"/>
    <w:semiHidden/>
    <w:rsid w:val="0020483C"/>
    <w:rPr>
      <w:rFonts w:ascii="Verdana" w:hAnsi="Verdana"/>
      <w:b/>
      <w:bCs/>
      <w:sz w:val="20"/>
      <w:szCs w:val="20"/>
    </w:rPr>
  </w:style>
  <w:style w:type="paragraph" w:customStyle="1" w:styleId="IngenMerknader">
    <w:name w:val="IngenMerknader"/>
    <w:basedOn w:val="Normal"/>
    <w:qFormat/>
    <w:rsid w:val="00991F06"/>
    <w:pPr>
      <w:spacing w:before="960"/>
    </w:pPr>
    <w:rPr>
      <w:lang w:val="en-US"/>
    </w:rPr>
  </w:style>
  <w:style w:type="paragraph" w:customStyle="1" w:styleId="IntetSvar">
    <w:name w:val="IntetSvar"/>
    <w:basedOn w:val="SvarMulighet"/>
    <w:next w:val="Normal"/>
    <w:rsid w:val="000607DC"/>
    <w:rPr>
      <w:i/>
      <w:color w:val="969696"/>
    </w:rPr>
  </w:style>
  <w:style w:type="character" w:styleId="Hyperkobling">
    <w:name w:val="Hyperlink"/>
    <w:basedOn w:val="Standardskriftforavsnitt"/>
    <w:uiPriority w:val="99"/>
    <w:unhideWhenUsed/>
    <w:rsid w:val="00806440"/>
    <w:rPr>
      <w:color w:val="0174A1"/>
      <w:u w:val="single"/>
    </w:rPr>
  </w:style>
  <w:style w:type="paragraph" w:customStyle="1" w:styleId="SeksjonTekst">
    <w:name w:val="SeksjonTekst"/>
    <w:basedOn w:val="Normal"/>
    <w:link w:val="SeksjonTekstChar"/>
    <w:qFormat/>
    <w:rsid w:val="005307B5"/>
    <w:pPr>
      <w:spacing w:before="120"/>
    </w:pPr>
    <w:rPr>
      <w:rFonts w:ascii="Arial" w:hAnsi="Arial"/>
      <w:color w:val="808080" w:themeColor="background1" w:themeShade="80"/>
      <w:sz w:val="20"/>
    </w:rPr>
  </w:style>
  <w:style w:type="character" w:customStyle="1" w:styleId="SeksjonTekstChar">
    <w:name w:val="SeksjonTekst Char"/>
    <w:basedOn w:val="Standardskriftforavsnitt"/>
    <w:link w:val="SeksjonTekst"/>
    <w:rsid w:val="005307B5"/>
    <w:rPr>
      <w:rFonts w:ascii="Arial" w:hAnsi="Arial"/>
      <w:color w:val="808080" w:themeColor="background1" w:themeShade="80"/>
      <w:sz w:val="20"/>
    </w:rPr>
  </w:style>
  <w:style w:type="table" w:styleId="Lystrutenettuthevingsfarge5">
    <w:name w:val="Light Grid Accent 5"/>
    <w:basedOn w:val="Vanligtabell"/>
    <w:uiPriority w:val="62"/>
    <w:rsid w:val="0019739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band1Horz">
      <w:tblPr/>
      <w:tcPr>
        <w:shd w:val="clear" w:color="auto" w:fill="F0F6FA"/>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ellrutenett">
    <w:name w:val="Table Grid"/>
    <w:basedOn w:val="Vanligtabell"/>
    <w:uiPriority w:val="59"/>
    <w:rsid w:val="008D01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594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XSL" StyleName="Harvard - Anglia*"/>
</file>

<file path=customXml/item2.xml><?xml version="1.0" encoding="utf-8"?>
<ct:contentTypeSchema xmlns:ct="http://schemas.microsoft.com/office/2006/metadata/contentType" xmlns:ma="http://schemas.microsoft.com/office/2006/metadata/properties/metaAttributes" ct:_="" ma:_="" ma:contentTypeName="Dokument" ma:contentTypeID="0x0101003388615E2C44544DAE2EFD11F120DD2E" ma:contentTypeVersion="19" ma:contentTypeDescription="Opprett et nytt dokument." ma:contentTypeScope="" ma:versionID="3773dff327e7b6414738274dbf1ca36f">
  <xsd:schema xmlns:xsd="http://www.w3.org/2001/XMLSchema" xmlns:xs="http://www.w3.org/2001/XMLSchema" xmlns:p="http://schemas.microsoft.com/office/2006/metadata/properties" xmlns:ns2="8b90a519-de7e-490c-bc7e-f92c7fd636b1" xmlns:ns3="674348d4-8829-4ade-b78d-c2a47b362d8f" targetNamespace="http://schemas.microsoft.com/office/2006/metadata/properties" ma:root="true" ma:fieldsID="a8039be8191fa72f413f2f8db4082efc" ns2:_="" ns3:_="">
    <xsd:import namespace="8b90a519-de7e-490c-bc7e-f92c7fd636b1"/>
    <xsd:import namespace="674348d4-8829-4ade-b78d-c2a47b362d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_dlc_DocId" minOccurs="0"/>
                <xsd:element ref="ns3:_dlc_DocIdUrl" minOccurs="0"/>
                <xsd:element ref="ns3:_dlc_DocIdPersistId" minOccurs="0"/>
                <xsd:element ref="ns2:Eier" minOccurs="0"/>
                <xsd:element ref="ns2:Kommenta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0a519-de7e-490c-bc7e-f92c7fd63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Eier" ma:index="18" nillable="true" ma:displayName="Eier" ma:internalName="Eier">
      <xsd:simpleType>
        <xsd:restriction base="dms:Text">
          <xsd:maxLength value="255"/>
        </xsd:restriction>
      </xsd:simpleType>
    </xsd:element>
    <xsd:element name="Kommentar" ma:index="19" nillable="true" ma:displayName="Kommentar" ma:internalName="Kommentar">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Bildemerkelapper" ma:readOnly="false" ma:fieldId="{5cf76f15-5ced-4ddc-b409-7134ff3c332f}" ma:taxonomyMulti="true" ma:sspId="d95ea865-1cc0-4799-9057-a5cf042c18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4348d4-8829-4ade-b78d-c2a47b362d8f" elementFormDefault="qualified">
    <xsd:import namespace="http://schemas.microsoft.com/office/2006/documentManagement/types"/>
    <xsd:import namespace="http://schemas.microsoft.com/office/infopath/2007/PartnerControls"/>
    <xsd:element name="_dlc_DocId" ma:index="15" nillable="true" ma:displayName="Dokument-ID-verdi" ma:description="Verdien for dokument-IDen som er tilordnet elementet." ma:internalName="_dlc_DocId" ma:readOnly="true">
      <xsd:simpleType>
        <xsd:restriction base="dms:Text"/>
      </xsd:simpleType>
    </xsd:element>
    <xsd:element name="_dlc_DocIdUrl" ma:index="16"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ingsdetaljer" ma:internalName="SharedWithDetails" ma:readOnly="true">
      <xsd:simpleType>
        <xsd:restriction base="dms:Note">
          <xsd:maxLength value="255"/>
        </xsd:restriction>
      </xsd:simpleType>
    </xsd:element>
    <xsd:element name="TaxCatchAll" ma:index="27" nillable="true" ma:displayName="Taxonomy Catch All Column" ma:hidden="true" ma:list="{3968654f-2f5e-446b-95cf-87c78dc4309e}" ma:internalName="TaxCatchAll" ma:showField="CatchAllData" ma:web="674348d4-8829-4ade-b78d-c2a47b362d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ier xmlns="8b90a519-de7e-490c-bc7e-f92c7fd636b1" xsi:nil="true"/>
    <TaxCatchAll xmlns="674348d4-8829-4ade-b78d-c2a47b362d8f" xsi:nil="true"/>
    <Kommentar xmlns="8b90a519-de7e-490c-bc7e-f92c7fd636b1" xsi:nil="true"/>
    <lcf76f155ced4ddcb4097134ff3c332f xmlns="8b90a519-de7e-490c-bc7e-f92c7fd636b1">
      <Terms xmlns="http://schemas.microsoft.com/office/infopath/2007/PartnerControls"/>
    </lcf76f155ced4ddcb4097134ff3c332f>
    <_dlc_DocId xmlns="674348d4-8829-4ade-b78d-c2a47b362d8f">LEKTOR-1955387360-147383</_dlc_DocId>
    <_dlc_DocIdUrl xmlns="674348d4-8829-4ade-b78d-c2a47b362d8f">
      <Url>https://norsklektorlag.sharepoint.com/sites/NorskLektorlag/_layouts/15/DocIdRedir.aspx?ID=LEKTOR-1955387360-147383</Url>
      <Description>LEKTOR-1955387360-147383</Description>
    </_dlc_DocIdUrl>
  </documentManagement>
</p:properties>
</file>

<file path=customXml/itemProps1.xml><?xml version="1.0" encoding="utf-8"?>
<ds:datastoreItem xmlns:ds="http://schemas.openxmlformats.org/officeDocument/2006/customXml" ds:itemID="{0DAB282C-9766-4DAF-8DDA-53B0563146B4}">
  <ds:schemaRefs>
    <ds:schemaRef ds:uri="http://schemas.openxmlformats.org/officeDocument/2006/bibliography"/>
  </ds:schemaRefs>
</ds:datastoreItem>
</file>

<file path=customXml/itemProps2.xml><?xml version="1.0" encoding="utf-8"?>
<ds:datastoreItem xmlns:ds="http://schemas.openxmlformats.org/officeDocument/2006/customXml" ds:itemID="{6D62F490-B38E-4327-9423-1086EC9D6704}"/>
</file>

<file path=customXml/itemProps3.xml><?xml version="1.0" encoding="utf-8"?>
<ds:datastoreItem xmlns:ds="http://schemas.openxmlformats.org/officeDocument/2006/customXml" ds:itemID="{E1584F3F-CE63-433C-AA02-CB0144AC14FA}"/>
</file>

<file path=customXml/itemProps4.xml><?xml version="1.0" encoding="utf-8"?>
<ds:datastoreItem xmlns:ds="http://schemas.openxmlformats.org/officeDocument/2006/customXml" ds:itemID="{46B58023-4CDA-45CA-B364-E5079978EB19}"/>
</file>

<file path=customXml/itemProps5.xml><?xml version="1.0" encoding="utf-8"?>
<ds:datastoreItem xmlns:ds="http://schemas.openxmlformats.org/officeDocument/2006/customXml" ds:itemID="{9F9E433B-679F-46E2-8260-E8C1674CA4EC}"/>
</file>

<file path=docProps/app.xml><?xml version="1.0" encoding="utf-8"?>
<Properties xmlns="http://schemas.openxmlformats.org/officeDocument/2006/extended-properties" xmlns:vt="http://schemas.openxmlformats.org/officeDocument/2006/docPropsVTypes">
  <Template>Normal.dotm</Template>
  <TotalTime>3</TotalTime>
  <Pages>8</Pages>
  <Words>2192</Words>
  <Characters>11622</Characters>
  <Application>Microsoft Office Word</Application>
  <DocSecurity>12</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Bekk Consulting AS</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Utdanningsdirektoratet</dc:creator>
  <cp:lastModifiedBy>Wenche Bakkebråten Rasen</cp:lastModifiedBy>
  <cp:revision>2</cp:revision>
  <dcterms:created xsi:type="dcterms:W3CDTF">2026-02-18T14:45:00Z</dcterms:created>
  <dcterms:modified xsi:type="dcterms:W3CDTF">2026-02-18T14:45:00Z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0x0101003388615E2C44544DAE2EFD11F120DD2E</vt:lpwstr>
  </property>
  <property fmtid="{D5CDD505-2E9C-101B-9397-08002B2CF9AE}" pid="3" name="_dlc_DocIdItemGuid">
    <vt:lpwstr>d3302267-135a-4580-9b4e-efb516beb28a</vt:lpwstr>
  </property>
</Properties>
</file>